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A3" w:rsidRDefault="004E64A3" w:rsidP="00D746E4">
      <w:pPr>
        <w:tabs>
          <w:tab w:val="left" w:pos="1932"/>
        </w:tabs>
        <w:jc w:val="center"/>
        <w:rPr>
          <w:rFonts w:ascii="Times New Roman" w:hAnsi="Times New Roman" w:cs="Times New Roman"/>
          <w:b/>
          <w:bCs/>
          <w:sz w:val="28"/>
          <w:szCs w:val="28"/>
        </w:rPr>
      </w:pPr>
    </w:p>
    <w:p w:rsidR="00F627B9" w:rsidRPr="00F627B9" w:rsidRDefault="00F627B9" w:rsidP="00F627B9">
      <w:pPr>
        <w:spacing w:after="0" w:line="240" w:lineRule="auto"/>
        <w:jc w:val="center"/>
        <w:rPr>
          <w:rFonts w:ascii="Times New Roman" w:eastAsia="Times New Roman" w:hAnsi="Times New Roman" w:cs="Times New Roman"/>
          <w:b/>
          <w:sz w:val="28"/>
          <w:szCs w:val="28"/>
          <w:lang w:eastAsia="zh-CN"/>
        </w:rPr>
      </w:pPr>
      <w:r w:rsidRPr="00F627B9">
        <w:rPr>
          <w:rFonts w:ascii="Times New Roman" w:eastAsia="Times New Roman" w:hAnsi="Times New Roman" w:cs="Times New Roman"/>
          <w:b/>
          <w:sz w:val="28"/>
          <w:szCs w:val="28"/>
          <w:lang w:eastAsia="zh-CN"/>
        </w:rPr>
        <w:t>СОВЕТ АКШИНСКОГО МУНИЦИПАЛЬНОГО ОКРУГА</w:t>
      </w:r>
    </w:p>
    <w:p w:rsidR="00F627B9" w:rsidRPr="00F627B9" w:rsidRDefault="00F627B9" w:rsidP="00F627B9">
      <w:pPr>
        <w:spacing w:after="0" w:line="240" w:lineRule="auto"/>
        <w:jc w:val="center"/>
        <w:rPr>
          <w:rFonts w:ascii="Times New Roman" w:eastAsia="Times New Roman" w:hAnsi="Times New Roman" w:cs="Times New Roman"/>
          <w:b/>
          <w:sz w:val="28"/>
          <w:szCs w:val="28"/>
          <w:lang w:eastAsia="zh-CN"/>
        </w:rPr>
      </w:pPr>
    </w:p>
    <w:p w:rsidR="00F627B9" w:rsidRPr="00F627B9" w:rsidRDefault="00F627B9" w:rsidP="00F627B9">
      <w:pPr>
        <w:spacing w:after="0" w:line="240" w:lineRule="auto"/>
        <w:jc w:val="center"/>
        <w:rPr>
          <w:rFonts w:ascii="Times New Roman" w:eastAsia="Times New Roman" w:hAnsi="Times New Roman" w:cs="Times New Roman"/>
          <w:b/>
          <w:sz w:val="28"/>
          <w:szCs w:val="28"/>
          <w:lang w:eastAsia="zh-CN"/>
        </w:rPr>
      </w:pPr>
      <w:r w:rsidRPr="00F627B9">
        <w:rPr>
          <w:rFonts w:ascii="Times New Roman" w:eastAsia="Times New Roman" w:hAnsi="Times New Roman" w:cs="Times New Roman"/>
          <w:b/>
          <w:sz w:val="28"/>
          <w:szCs w:val="28"/>
          <w:lang w:eastAsia="zh-CN"/>
        </w:rPr>
        <w:t>ЗАБАЙКАЛЬСКОГО КРАЯ</w:t>
      </w:r>
    </w:p>
    <w:p w:rsidR="00F627B9" w:rsidRPr="00F627B9" w:rsidRDefault="00F627B9" w:rsidP="00F627B9">
      <w:pPr>
        <w:spacing w:after="0" w:line="240" w:lineRule="auto"/>
        <w:jc w:val="center"/>
        <w:rPr>
          <w:rFonts w:ascii="Times New Roman" w:eastAsia="Times New Roman" w:hAnsi="Times New Roman" w:cs="Times New Roman"/>
          <w:b/>
          <w:sz w:val="28"/>
          <w:szCs w:val="28"/>
          <w:lang w:eastAsia="zh-CN"/>
        </w:rPr>
      </w:pPr>
    </w:p>
    <w:p w:rsidR="00F627B9" w:rsidRPr="00F627B9" w:rsidRDefault="00F627B9" w:rsidP="00F627B9">
      <w:pPr>
        <w:spacing w:after="0" w:line="240" w:lineRule="auto"/>
        <w:jc w:val="center"/>
        <w:rPr>
          <w:rFonts w:ascii="Times New Roman" w:eastAsia="Times New Roman" w:hAnsi="Times New Roman" w:cs="Times New Roman"/>
          <w:b/>
          <w:sz w:val="28"/>
          <w:szCs w:val="28"/>
          <w:lang w:eastAsia="zh-CN"/>
        </w:rPr>
      </w:pPr>
      <w:r w:rsidRPr="00F627B9">
        <w:rPr>
          <w:rFonts w:ascii="Times New Roman" w:eastAsia="Times New Roman" w:hAnsi="Times New Roman" w:cs="Times New Roman"/>
          <w:b/>
          <w:sz w:val="28"/>
          <w:szCs w:val="28"/>
          <w:lang w:eastAsia="zh-CN"/>
        </w:rPr>
        <w:t>РЕШЕНИЕ</w:t>
      </w:r>
    </w:p>
    <w:p w:rsidR="00F627B9" w:rsidRPr="00F627B9" w:rsidRDefault="00F627B9" w:rsidP="00F627B9">
      <w:pPr>
        <w:spacing w:after="0" w:line="240" w:lineRule="auto"/>
        <w:ind w:firstLine="709"/>
        <w:jc w:val="center"/>
        <w:rPr>
          <w:rFonts w:ascii="Times New Roman" w:eastAsia="Times New Roman" w:hAnsi="Times New Roman" w:cs="Times New Roman"/>
          <w:b/>
          <w:sz w:val="28"/>
          <w:szCs w:val="28"/>
          <w:lang w:eastAsia="zh-CN"/>
        </w:rPr>
      </w:pPr>
    </w:p>
    <w:p w:rsidR="00F627B9" w:rsidRPr="00F627B9" w:rsidRDefault="00F627B9" w:rsidP="00F627B9">
      <w:pPr>
        <w:spacing w:after="0" w:line="240" w:lineRule="auto"/>
        <w:ind w:firstLine="709"/>
        <w:rPr>
          <w:rFonts w:ascii="Times New Roman" w:eastAsia="Times New Roman" w:hAnsi="Times New Roman" w:cs="Times New Roman"/>
          <w:b/>
          <w:sz w:val="28"/>
          <w:szCs w:val="28"/>
          <w:lang w:eastAsia="zh-CN"/>
        </w:rPr>
      </w:pPr>
    </w:p>
    <w:p w:rsidR="00F627B9" w:rsidRPr="00F627B9" w:rsidRDefault="00F627B9" w:rsidP="00895CDE">
      <w:pPr>
        <w:spacing w:after="0" w:line="240" w:lineRule="auto"/>
        <w:rPr>
          <w:rFonts w:ascii="Times New Roman" w:eastAsia="Times New Roman" w:hAnsi="Times New Roman" w:cs="Times New Roman"/>
          <w:b/>
          <w:sz w:val="28"/>
          <w:szCs w:val="28"/>
          <w:lang w:eastAsia="zh-CN"/>
        </w:rPr>
      </w:pPr>
      <w:r w:rsidRPr="00F627B9">
        <w:rPr>
          <w:rFonts w:ascii="Times New Roman" w:eastAsia="Times New Roman" w:hAnsi="Times New Roman" w:cs="Times New Roman"/>
          <w:b/>
          <w:sz w:val="28"/>
          <w:szCs w:val="28"/>
          <w:lang w:eastAsia="zh-CN"/>
        </w:rPr>
        <w:t xml:space="preserve">от </w:t>
      </w:r>
      <w:r>
        <w:rPr>
          <w:rFonts w:ascii="Times New Roman" w:eastAsia="Times New Roman" w:hAnsi="Times New Roman" w:cs="Times New Roman"/>
          <w:b/>
          <w:sz w:val="28"/>
          <w:szCs w:val="28"/>
          <w:lang w:eastAsia="zh-CN"/>
        </w:rPr>
        <w:t>23 марта</w:t>
      </w:r>
      <w:r w:rsidRPr="00F627B9">
        <w:rPr>
          <w:rFonts w:ascii="Times New Roman" w:eastAsia="Times New Roman" w:hAnsi="Times New Roman" w:cs="Times New Roman"/>
          <w:b/>
          <w:sz w:val="28"/>
          <w:szCs w:val="28"/>
          <w:lang w:eastAsia="zh-CN"/>
        </w:rPr>
        <w:t xml:space="preserve"> 2026 года                                                                       </w:t>
      </w:r>
      <w:r w:rsidR="00895CDE">
        <w:rPr>
          <w:rFonts w:ascii="Times New Roman" w:eastAsia="Times New Roman" w:hAnsi="Times New Roman" w:cs="Times New Roman"/>
          <w:b/>
          <w:sz w:val="28"/>
          <w:szCs w:val="28"/>
          <w:lang w:eastAsia="zh-CN"/>
        </w:rPr>
        <w:t xml:space="preserve">          </w:t>
      </w:r>
      <w:r w:rsidRPr="00F627B9">
        <w:rPr>
          <w:rFonts w:ascii="Times New Roman" w:eastAsia="Times New Roman" w:hAnsi="Times New Roman" w:cs="Times New Roman"/>
          <w:b/>
          <w:sz w:val="28"/>
          <w:szCs w:val="28"/>
          <w:lang w:eastAsia="zh-CN"/>
        </w:rPr>
        <w:t xml:space="preserve"> № 1</w:t>
      </w:r>
      <w:r>
        <w:rPr>
          <w:rFonts w:ascii="Times New Roman" w:eastAsia="Times New Roman" w:hAnsi="Times New Roman" w:cs="Times New Roman"/>
          <w:b/>
          <w:sz w:val="28"/>
          <w:szCs w:val="28"/>
          <w:lang w:eastAsia="zh-CN"/>
        </w:rPr>
        <w:t>5</w:t>
      </w:r>
    </w:p>
    <w:p w:rsidR="00F627B9" w:rsidRPr="00F627B9" w:rsidRDefault="00F627B9" w:rsidP="00F627B9">
      <w:pPr>
        <w:spacing w:after="0" w:line="240" w:lineRule="auto"/>
        <w:ind w:firstLine="709"/>
        <w:jc w:val="center"/>
        <w:rPr>
          <w:rFonts w:ascii="Times New Roman" w:eastAsia="Times New Roman" w:hAnsi="Times New Roman" w:cs="Times New Roman"/>
          <w:b/>
          <w:sz w:val="28"/>
          <w:szCs w:val="28"/>
          <w:lang w:eastAsia="zh-CN"/>
        </w:rPr>
      </w:pPr>
      <w:r w:rsidRPr="00F627B9">
        <w:rPr>
          <w:rFonts w:ascii="Times New Roman" w:eastAsia="Times New Roman" w:hAnsi="Times New Roman" w:cs="Times New Roman"/>
          <w:b/>
          <w:sz w:val="28"/>
          <w:szCs w:val="28"/>
          <w:lang w:eastAsia="zh-CN"/>
        </w:rPr>
        <w:t>с.Акша</w:t>
      </w:r>
    </w:p>
    <w:p w:rsidR="00C66DB8" w:rsidRPr="00DA0510" w:rsidRDefault="00C66DB8" w:rsidP="00C66DB8">
      <w:pPr>
        <w:jc w:val="center"/>
        <w:rPr>
          <w:rFonts w:ascii="Times New Roman" w:hAnsi="Times New Roman" w:cs="Times New Roman"/>
          <w:b/>
          <w:bCs/>
          <w:sz w:val="28"/>
          <w:szCs w:val="28"/>
        </w:rPr>
      </w:pPr>
      <w:r w:rsidRPr="00DA0510">
        <w:rPr>
          <w:rFonts w:ascii="Times New Roman" w:hAnsi="Times New Roman" w:cs="Times New Roman"/>
          <w:b/>
          <w:bCs/>
          <w:sz w:val="28"/>
          <w:szCs w:val="28"/>
        </w:rPr>
        <w:t>Об утверждении ежегодного отчета Главы Акшинского муниципального округа Забайкальского края о результатах деятельности администрации Акшинского муниципального округа Забайкальского края, в том числе по решению вопросов, поставленных Советом Акшинского муниципального округа Забайкальского края</w:t>
      </w:r>
    </w:p>
    <w:p w:rsidR="00C66DB8" w:rsidRPr="00DA0510" w:rsidRDefault="00C66DB8" w:rsidP="00C66DB8">
      <w:pPr>
        <w:jc w:val="center"/>
        <w:rPr>
          <w:rFonts w:ascii="Times New Roman" w:hAnsi="Times New Roman" w:cs="Times New Roman"/>
          <w:b/>
          <w:bCs/>
          <w:sz w:val="28"/>
          <w:szCs w:val="28"/>
        </w:rPr>
      </w:pPr>
    </w:p>
    <w:p w:rsidR="00C66DB8" w:rsidRPr="00DA0510" w:rsidRDefault="00C66DB8" w:rsidP="00C66DB8">
      <w:pPr>
        <w:jc w:val="both"/>
        <w:rPr>
          <w:rFonts w:ascii="Helvetica" w:hAnsi="Helvetica" w:cs="Helvetica"/>
          <w:sz w:val="28"/>
          <w:szCs w:val="28"/>
        </w:rPr>
      </w:pPr>
      <w:r w:rsidRPr="00DA0510">
        <w:rPr>
          <w:rFonts w:ascii="Times New Roman" w:hAnsi="Times New Roman" w:cs="Times New Roman"/>
          <w:sz w:val="28"/>
          <w:szCs w:val="28"/>
        </w:rPr>
        <w:t xml:space="preserve">     Заслушав и обсудив представленный  </w:t>
      </w:r>
      <w:r w:rsidRPr="00DA0510">
        <w:rPr>
          <w:rFonts w:ascii="Times New Roman" w:eastAsia="Times New Roman" w:hAnsi="Times New Roman" w:cs="Times New Roman"/>
          <w:noProof/>
          <w:sz w:val="28"/>
          <w:szCs w:val="28"/>
          <w:lang w:eastAsia="ru-RU"/>
        </w:rPr>
        <w:t xml:space="preserve">Отчёт </w:t>
      </w:r>
      <w:r w:rsidRPr="00DA0510">
        <w:rPr>
          <w:rFonts w:ascii="Times New Roman" w:eastAsia="Times New Roman" w:hAnsi="Times New Roman" w:cs="Times New Roman"/>
          <w:noProof/>
          <w:kern w:val="36"/>
          <w:sz w:val="28"/>
          <w:szCs w:val="28"/>
          <w:lang w:eastAsia="ru-RU"/>
        </w:rPr>
        <w:t xml:space="preserve">главы Акшинского муниципального округа Забайкальского края о результатах его деятельности, деятельности администрации Акшинского муниципального округа Забайкальского края, в том числе по решению вопросов поставленных Советом Акшинского муниципального округа Забайкальского края </w:t>
      </w:r>
      <w:r w:rsidRPr="00DA0510">
        <w:rPr>
          <w:rFonts w:ascii="Times New Roman" w:eastAsia="Times New Roman" w:hAnsi="Times New Roman" w:cs="Times New Roman"/>
          <w:noProof/>
          <w:sz w:val="28"/>
          <w:szCs w:val="28"/>
          <w:lang w:eastAsia="ru-RU"/>
        </w:rPr>
        <w:t>за 202</w:t>
      </w:r>
      <w:r w:rsidR="004E64A3">
        <w:rPr>
          <w:rFonts w:ascii="Times New Roman" w:eastAsia="Times New Roman" w:hAnsi="Times New Roman" w:cs="Times New Roman"/>
          <w:noProof/>
          <w:sz w:val="28"/>
          <w:szCs w:val="28"/>
          <w:lang w:eastAsia="ru-RU"/>
        </w:rPr>
        <w:t>5</w:t>
      </w:r>
      <w:r w:rsidRPr="00DA0510">
        <w:rPr>
          <w:rFonts w:ascii="Times New Roman" w:eastAsia="Times New Roman" w:hAnsi="Times New Roman" w:cs="Times New Roman"/>
          <w:noProof/>
          <w:sz w:val="28"/>
          <w:szCs w:val="28"/>
          <w:lang w:eastAsia="ru-RU"/>
        </w:rPr>
        <w:t xml:space="preserve"> год, в </w:t>
      </w:r>
      <w:r w:rsidRPr="00DA0510">
        <w:rPr>
          <w:rFonts w:ascii="Times New Roman" w:hAnsi="Times New Roman" w:cs="Times New Roman"/>
          <w:sz w:val="28"/>
          <w:szCs w:val="28"/>
        </w:rPr>
        <w:t xml:space="preserve"> соответствии с частью 11.1 статьи 35, частью 5.1 статьи 36 Федерального закона от 06.10.2003 № 131-ФЗ «Об общих принципах организации местного самоуправления в Российской Федерации», ", на основании главы 5 статьи 31 Устава Акшинского муниципального округа Забайкальского края, в соответствии с пунктом 19 главы 10 Регламента Совета Акшинского муниципального округа Забайкальского края Совет Акшинского муниципального округа Забайкальского края  </w:t>
      </w:r>
      <w:r w:rsidRPr="00DA0510">
        <w:rPr>
          <w:rFonts w:ascii="Times New Roman" w:hAnsi="Times New Roman" w:cs="Times New Roman"/>
          <w:b/>
          <w:bCs/>
          <w:sz w:val="28"/>
          <w:szCs w:val="28"/>
        </w:rPr>
        <w:t>РЕШИЛ</w:t>
      </w:r>
      <w:r w:rsidRPr="00DA0510">
        <w:rPr>
          <w:rFonts w:ascii="Times New Roman" w:hAnsi="Times New Roman" w:cs="Times New Roman"/>
          <w:sz w:val="28"/>
          <w:szCs w:val="28"/>
        </w:rPr>
        <w:t xml:space="preserve"> </w:t>
      </w:r>
      <w:r w:rsidRPr="00DA0510">
        <w:rPr>
          <w:rFonts w:ascii="Helvetica" w:hAnsi="Helvetica" w:cs="Helvetica"/>
          <w:sz w:val="28"/>
          <w:szCs w:val="28"/>
        </w:rPr>
        <w:t>:</w:t>
      </w:r>
    </w:p>
    <w:p w:rsidR="00C66DB8" w:rsidRPr="00DA0510" w:rsidRDefault="00C66DB8" w:rsidP="00C66DB8">
      <w:pPr>
        <w:pStyle w:val="a3"/>
        <w:numPr>
          <w:ilvl w:val="0"/>
          <w:numId w:val="16"/>
        </w:numPr>
        <w:shd w:val="clear" w:color="auto" w:fill="FFFFFF"/>
        <w:spacing w:before="0" w:beforeAutospacing="0" w:after="135" w:afterAutospacing="0"/>
        <w:jc w:val="both"/>
        <w:rPr>
          <w:sz w:val="28"/>
          <w:szCs w:val="28"/>
        </w:rPr>
      </w:pPr>
      <w:r w:rsidRPr="00DA0510">
        <w:rPr>
          <w:sz w:val="28"/>
          <w:szCs w:val="28"/>
        </w:rPr>
        <w:t xml:space="preserve">Принять к сведению отчёт главы Акшинского муниципального округа Забайкальского края П.М.Капустина о результатах его деятельности, деятельности администрации Акшинского муниципального округа Забайкальского </w:t>
      </w:r>
      <w:r w:rsidR="004E64A3" w:rsidRPr="00DA0510">
        <w:rPr>
          <w:sz w:val="28"/>
          <w:szCs w:val="28"/>
        </w:rPr>
        <w:t>края, в</w:t>
      </w:r>
      <w:r w:rsidRPr="00DA0510">
        <w:rPr>
          <w:sz w:val="28"/>
          <w:szCs w:val="28"/>
        </w:rPr>
        <w:t xml:space="preserve"> том числе о решении вопросов, поставленных Советом Акшинского муниципального округа Забайкальского края в </w:t>
      </w:r>
      <w:r w:rsidR="00D26027">
        <w:rPr>
          <w:sz w:val="28"/>
          <w:szCs w:val="28"/>
        </w:rPr>
        <w:t xml:space="preserve">2025 </w:t>
      </w:r>
      <w:r w:rsidRPr="00DA0510">
        <w:rPr>
          <w:sz w:val="28"/>
          <w:szCs w:val="28"/>
        </w:rPr>
        <w:t>и признать работу</w:t>
      </w:r>
      <w:r w:rsidRPr="00DA0510">
        <w:rPr>
          <w:b/>
          <w:bCs/>
          <w:sz w:val="28"/>
          <w:szCs w:val="28"/>
        </w:rPr>
        <w:t xml:space="preserve"> </w:t>
      </w:r>
      <w:r w:rsidR="00895CDE">
        <w:rPr>
          <w:b/>
          <w:bCs/>
          <w:sz w:val="28"/>
          <w:szCs w:val="28"/>
        </w:rPr>
        <w:t>удовлетворительной</w:t>
      </w:r>
      <w:r w:rsidR="004B55E6">
        <w:rPr>
          <w:b/>
          <w:bCs/>
          <w:sz w:val="28"/>
          <w:szCs w:val="28"/>
        </w:rPr>
        <w:t xml:space="preserve"> </w:t>
      </w:r>
      <w:r w:rsidRPr="00DA0510">
        <w:rPr>
          <w:sz w:val="28"/>
          <w:szCs w:val="28"/>
        </w:rPr>
        <w:t>(</w:t>
      </w:r>
      <w:r w:rsidR="00D65B94" w:rsidRPr="00DA0510">
        <w:rPr>
          <w:sz w:val="28"/>
          <w:szCs w:val="28"/>
        </w:rPr>
        <w:t>приложение 1</w:t>
      </w:r>
      <w:r w:rsidRPr="00DA0510">
        <w:rPr>
          <w:sz w:val="28"/>
          <w:szCs w:val="28"/>
        </w:rPr>
        <w:t>).</w:t>
      </w:r>
    </w:p>
    <w:p w:rsidR="00C66DB8" w:rsidRPr="00DA0510" w:rsidRDefault="00C66DB8" w:rsidP="00C66DB8">
      <w:pPr>
        <w:pStyle w:val="a3"/>
        <w:numPr>
          <w:ilvl w:val="0"/>
          <w:numId w:val="16"/>
        </w:numPr>
        <w:shd w:val="clear" w:color="auto" w:fill="FFFFFF"/>
        <w:spacing w:before="0" w:beforeAutospacing="0" w:after="135" w:afterAutospacing="0"/>
        <w:jc w:val="both"/>
        <w:rPr>
          <w:sz w:val="28"/>
          <w:szCs w:val="28"/>
        </w:rPr>
      </w:pPr>
      <w:r w:rsidRPr="00DA0510">
        <w:rPr>
          <w:sz w:val="28"/>
          <w:szCs w:val="28"/>
        </w:rPr>
        <w:t xml:space="preserve"> Поручить главе </w:t>
      </w:r>
      <w:r w:rsidRPr="00DA0510">
        <w:rPr>
          <w:noProof/>
          <w:kern w:val="36"/>
          <w:sz w:val="28"/>
          <w:szCs w:val="28"/>
        </w:rPr>
        <w:t>Акшинского муниципального округа Забайкальского края</w:t>
      </w:r>
      <w:r w:rsidRPr="00DA0510">
        <w:rPr>
          <w:sz w:val="28"/>
          <w:szCs w:val="28"/>
        </w:rPr>
        <w:t xml:space="preserve"> П.М. Капустину в ходе осуществления своей деятельности в 202</w:t>
      </w:r>
      <w:r w:rsidR="004E64A3">
        <w:rPr>
          <w:sz w:val="28"/>
          <w:szCs w:val="28"/>
        </w:rPr>
        <w:t>6</w:t>
      </w:r>
      <w:r w:rsidRPr="00DA0510">
        <w:rPr>
          <w:sz w:val="28"/>
          <w:szCs w:val="28"/>
        </w:rPr>
        <w:t xml:space="preserve"> году решить следующие вопросы:</w:t>
      </w:r>
    </w:p>
    <w:p w:rsidR="009021EA" w:rsidRDefault="00C66DB8" w:rsidP="004E64A3">
      <w:pPr>
        <w:pStyle w:val="a3"/>
        <w:shd w:val="clear" w:color="auto" w:fill="FFFFFF"/>
        <w:spacing w:before="0" w:beforeAutospacing="0" w:after="135" w:afterAutospacing="0"/>
        <w:jc w:val="both"/>
        <w:rPr>
          <w:sz w:val="28"/>
          <w:szCs w:val="28"/>
        </w:rPr>
      </w:pPr>
      <w:r>
        <w:rPr>
          <w:sz w:val="28"/>
          <w:szCs w:val="28"/>
        </w:rPr>
        <w:t>-</w:t>
      </w:r>
      <w:r w:rsidR="009021EA">
        <w:rPr>
          <w:sz w:val="28"/>
          <w:szCs w:val="28"/>
        </w:rPr>
        <w:t xml:space="preserve"> </w:t>
      </w:r>
      <w:r w:rsidR="00895CDE">
        <w:rPr>
          <w:sz w:val="28"/>
          <w:szCs w:val="28"/>
        </w:rPr>
        <w:t>о возможности приобретения автомашины для работы передвижного магазина в селах Акшинского муниципального округа;</w:t>
      </w:r>
    </w:p>
    <w:p w:rsidR="00895CDE" w:rsidRDefault="00895CDE" w:rsidP="004E64A3">
      <w:pPr>
        <w:pStyle w:val="a3"/>
        <w:shd w:val="clear" w:color="auto" w:fill="FFFFFF"/>
        <w:spacing w:before="0" w:beforeAutospacing="0" w:after="135" w:afterAutospacing="0"/>
        <w:jc w:val="both"/>
        <w:rPr>
          <w:sz w:val="28"/>
          <w:szCs w:val="28"/>
        </w:rPr>
      </w:pPr>
      <w:r>
        <w:rPr>
          <w:sz w:val="28"/>
          <w:szCs w:val="28"/>
        </w:rPr>
        <w:lastRenderedPageBreak/>
        <w:t>-предусмотреть в бюджете Акшинского муниципального округа денежные средства для приобретения жилья для молодых специалистов;</w:t>
      </w:r>
    </w:p>
    <w:p w:rsidR="00895CDE" w:rsidRDefault="00895CDE" w:rsidP="004E64A3">
      <w:pPr>
        <w:pStyle w:val="a3"/>
        <w:shd w:val="clear" w:color="auto" w:fill="FFFFFF"/>
        <w:spacing w:before="0" w:beforeAutospacing="0" w:after="135" w:afterAutospacing="0"/>
        <w:jc w:val="both"/>
        <w:rPr>
          <w:sz w:val="28"/>
          <w:szCs w:val="28"/>
        </w:rPr>
      </w:pPr>
      <w:r>
        <w:rPr>
          <w:sz w:val="28"/>
          <w:szCs w:val="28"/>
        </w:rPr>
        <w:t>- активизиро</w:t>
      </w:r>
      <w:r w:rsidR="004B55E6">
        <w:rPr>
          <w:sz w:val="28"/>
          <w:szCs w:val="28"/>
        </w:rPr>
        <w:t>вать работу жилищного контроля А</w:t>
      </w:r>
      <w:r>
        <w:rPr>
          <w:sz w:val="28"/>
          <w:szCs w:val="28"/>
        </w:rPr>
        <w:t xml:space="preserve">кшинского муниципального округа по муниципальному жилью, находящегося по </w:t>
      </w:r>
      <w:r w:rsidR="004B55E6">
        <w:rPr>
          <w:sz w:val="28"/>
          <w:szCs w:val="28"/>
        </w:rPr>
        <w:t xml:space="preserve">адресу с.Акша </w:t>
      </w:r>
      <w:r>
        <w:rPr>
          <w:sz w:val="28"/>
          <w:szCs w:val="28"/>
        </w:rPr>
        <w:t xml:space="preserve">ул. </w:t>
      </w:r>
      <w:r w:rsidR="004B55E6">
        <w:rPr>
          <w:sz w:val="28"/>
          <w:szCs w:val="28"/>
        </w:rPr>
        <w:t>Лазо 9</w:t>
      </w:r>
      <w:r>
        <w:rPr>
          <w:sz w:val="28"/>
          <w:szCs w:val="28"/>
        </w:rPr>
        <w:t xml:space="preserve"> кв</w:t>
      </w:r>
      <w:r w:rsidR="004B55E6">
        <w:rPr>
          <w:sz w:val="28"/>
          <w:szCs w:val="28"/>
        </w:rPr>
        <w:t>.3</w:t>
      </w:r>
    </w:p>
    <w:p w:rsidR="009021EA" w:rsidRDefault="00895CDE" w:rsidP="00C66DB8">
      <w:pPr>
        <w:pStyle w:val="a3"/>
        <w:shd w:val="clear" w:color="auto" w:fill="FFFFFF"/>
        <w:spacing w:before="0" w:beforeAutospacing="0" w:after="135" w:afterAutospacing="0"/>
        <w:jc w:val="both"/>
        <w:rPr>
          <w:sz w:val="28"/>
          <w:szCs w:val="28"/>
        </w:rPr>
      </w:pPr>
      <w:r>
        <w:rPr>
          <w:sz w:val="28"/>
          <w:szCs w:val="28"/>
        </w:rPr>
        <w:t xml:space="preserve">-взять на контроль вопрос по </w:t>
      </w:r>
      <w:r w:rsidR="00D26027">
        <w:rPr>
          <w:sz w:val="28"/>
          <w:szCs w:val="28"/>
        </w:rPr>
        <w:t>содержанию и</w:t>
      </w:r>
      <w:r w:rsidR="004B55E6">
        <w:rPr>
          <w:sz w:val="28"/>
          <w:szCs w:val="28"/>
        </w:rPr>
        <w:t xml:space="preserve"> </w:t>
      </w:r>
      <w:r w:rsidR="00D26027">
        <w:rPr>
          <w:sz w:val="28"/>
          <w:szCs w:val="28"/>
        </w:rPr>
        <w:t>очистке земельных</w:t>
      </w:r>
      <w:r w:rsidR="004B55E6">
        <w:rPr>
          <w:sz w:val="28"/>
          <w:szCs w:val="28"/>
        </w:rPr>
        <w:t xml:space="preserve"> участков для слива ЖБО.</w:t>
      </w:r>
    </w:p>
    <w:p w:rsidR="00C66DB8" w:rsidRPr="00DA0510" w:rsidRDefault="00C66DB8" w:rsidP="00C66DB8">
      <w:pPr>
        <w:pStyle w:val="a3"/>
        <w:shd w:val="clear" w:color="auto" w:fill="FFFFFF"/>
        <w:spacing w:before="0" w:beforeAutospacing="0" w:after="135" w:afterAutospacing="0"/>
        <w:ind w:left="426"/>
        <w:jc w:val="both"/>
        <w:rPr>
          <w:sz w:val="28"/>
          <w:szCs w:val="28"/>
        </w:rPr>
      </w:pPr>
      <w:r>
        <w:rPr>
          <w:sz w:val="28"/>
          <w:szCs w:val="28"/>
        </w:rPr>
        <w:t>3</w:t>
      </w:r>
      <w:r w:rsidRPr="00DA0510">
        <w:rPr>
          <w:sz w:val="28"/>
          <w:szCs w:val="28"/>
        </w:rPr>
        <w:t>. Настоящее решение вступает в силу со дня его подписания.</w:t>
      </w:r>
    </w:p>
    <w:p w:rsidR="00C66DB8" w:rsidRPr="00DA0510" w:rsidRDefault="00C66DB8" w:rsidP="00C66DB8">
      <w:pPr>
        <w:widowControl w:val="0"/>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DA0510">
        <w:rPr>
          <w:rFonts w:ascii="Times New Roman" w:eastAsia="Times New Roman" w:hAnsi="Times New Roman" w:cs="Times New Roman"/>
          <w:sz w:val="28"/>
          <w:szCs w:val="28"/>
          <w:lang w:eastAsia="ru-RU"/>
        </w:rPr>
        <w:t xml:space="preserve">. Настоящее решение </w:t>
      </w:r>
      <w:r w:rsidRPr="00DA0510">
        <w:rPr>
          <w:rFonts w:ascii="Times New Roman" w:hAnsi="Times New Roman" w:cs="Times New Roman"/>
          <w:sz w:val="28"/>
          <w:szCs w:val="28"/>
        </w:rPr>
        <w:t xml:space="preserve">опубликовать в газете «Сельская новь», </w:t>
      </w:r>
      <w:r w:rsidRPr="00DA0510">
        <w:rPr>
          <w:rFonts w:ascii="Times New Roman" w:eastAsia="Times New Roman" w:hAnsi="Times New Roman" w:cs="Times New Roman"/>
          <w:sz w:val="28"/>
          <w:szCs w:val="28"/>
          <w:lang w:eastAsia="ru-RU"/>
        </w:rPr>
        <w:t>обнародовать на стендах в помещениях сельских    администраций и администрации Акшинского муниципального округа Забайкальского края и разместить на официальном сайте https://akshin.75.ru/ в информационно-телекоммуникационной сети «Интернет».</w:t>
      </w:r>
    </w:p>
    <w:p w:rsidR="00C66DB8" w:rsidRPr="00DA0510" w:rsidRDefault="00C66DB8" w:rsidP="00C66DB8">
      <w:pPr>
        <w:pStyle w:val="a3"/>
        <w:shd w:val="clear" w:color="auto" w:fill="FFFFFF"/>
        <w:spacing w:before="0" w:beforeAutospacing="0" w:after="135" w:afterAutospacing="0"/>
        <w:jc w:val="both"/>
        <w:rPr>
          <w:rStyle w:val="a4"/>
          <w:sz w:val="28"/>
          <w:szCs w:val="28"/>
        </w:rPr>
      </w:pPr>
      <w:r w:rsidRPr="00DA0510">
        <w:rPr>
          <w:rStyle w:val="a4"/>
          <w:sz w:val="28"/>
          <w:szCs w:val="28"/>
        </w:rPr>
        <w:t> </w:t>
      </w:r>
    </w:p>
    <w:p w:rsidR="00D26027" w:rsidRDefault="00D26027" w:rsidP="00C66DB8">
      <w:pPr>
        <w:rPr>
          <w:rFonts w:ascii="Times New Roman" w:hAnsi="Times New Roman" w:cs="Times New Roman"/>
          <w:sz w:val="28"/>
          <w:szCs w:val="28"/>
        </w:rPr>
      </w:pPr>
    </w:p>
    <w:p w:rsidR="00C66DB8" w:rsidRPr="00DA0510" w:rsidRDefault="00C66DB8" w:rsidP="00C66DB8">
      <w:pPr>
        <w:rPr>
          <w:rFonts w:ascii="Times New Roman" w:hAnsi="Times New Roman" w:cs="Times New Roman"/>
          <w:sz w:val="28"/>
          <w:szCs w:val="28"/>
        </w:rPr>
      </w:pPr>
      <w:r w:rsidRPr="00DA0510">
        <w:rPr>
          <w:rFonts w:ascii="Times New Roman" w:hAnsi="Times New Roman" w:cs="Times New Roman"/>
          <w:sz w:val="28"/>
          <w:szCs w:val="28"/>
        </w:rPr>
        <w:t xml:space="preserve">Председатель Совета Акшинского </w:t>
      </w:r>
    </w:p>
    <w:p w:rsidR="00C66DB8" w:rsidRPr="00DA0510" w:rsidRDefault="00C66DB8" w:rsidP="00C66DB8">
      <w:pPr>
        <w:rPr>
          <w:rFonts w:ascii="Times New Roman" w:hAnsi="Times New Roman" w:cs="Times New Roman"/>
          <w:sz w:val="28"/>
          <w:szCs w:val="28"/>
        </w:rPr>
      </w:pPr>
      <w:r w:rsidRPr="00DA0510">
        <w:rPr>
          <w:rFonts w:ascii="Times New Roman" w:hAnsi="Times New Roman" w:cs="Times New Roman"/>
          <w:sz w:val="28"/>
          <w:szCs w:val="28"/>
        </w:rPr>
        <w:t>муниципального округа</w:t>
      </w:r>
    </w:p>
    <w:p w:rsidR="00C66DB8" w:rsidRPr="00DA0510" w:rsidRDefault="00C66DB8" w:rsidP="00C66DB8">
      <w:pPr>
        <w:rPr>
          <w:rFonts w:ascii="Times New Roman" w:hAnsi="Times New Roman" w:cs="Times New Roman"/>
          <w:sz w:val="28"/>
          <w:szCs w:val="28"/>
        </w:rPr>
      </w:pPr>
      <w:r w:rsidRPr="00DA0510">
        <w:rPr>
          <w:rFonts w:ascii="Times New Roman" w:hAnsi="Times New Roman" w:cs="Times New Roman"/>
          <w:sz w:val="28"/>
          <w:szCs w:val="28"/>
        </w:rPr>
        <w:t xml:space="preserve"> Забайкальского края                                                                     М.Ю.Вологдина</w:t>
      </w:r>
    </w:p>
    <w:p w:rsidR="00C66DB8" w:rsidRDefault="00C66DB8" w:rsidP="00432BB0">
      <w:pPr>
        <w:pStyle w:val="a6"/>
        <w:jc w:val="right"/>
        <w:rPr>
          <w:rFonts w:ascii="Times New Roman" w:hAnsi="Times New Roman" w:cs="Times New Roman"/>
          <w:sz w:val="24"/>
          <w:szCs w:val="24"/>
        </w:rPr>
      </w:pPr>
    </w:p>
    <w:p w:rsidR="00C66DB8" w:rsidRDefault="00C66DB8"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68358E" w:rsidRDefault="0068358E" w:rsidP="00432BB0">
      <w:pPr>
        <w:pStyle w:val="a6"/>
        <w:jc w:val="right"/>
        <w:rPr>
          <w:rFonts w:ascii="Times New Roman" w:hAnsi="Times New Roman" w:cs="Times New Roman"/>
          <w:sz w:val="24"/>
          <w:szCs w:val="24"/>
        </w:rPr>
      </w:pPr>
    </w:p>
    <w:p w:rsidR="00D65B94" w:rsidRPr="00D65B94" w:rsidRDefault="00D65B94" w:rsidP="00D65B94">
      <w:pPr>
        <w:spacing w:after="0" w:line="240" w:lineRule="auto"/>
        <w:jc w:val="right"/>
        <w:rPr>
          <w:rFonts w:ascii="Times New Roman" w:hAnsi="Times New Roman" w:cs="Times New Roman"/>
          <w:sz w:val="24"/>
          <w:szCs w:val="24"/>
        </w:rPr>
      </w:pPr>
      <w:bookmarkStart w:id="0" w:name="_GoBack"/>
      <w:bookmarkEnd w:id="0"/>
      <w:r w:rsidRPr="00D65B94">
        <w:rPr>
          <w:rFonts w:ascii="Times New Roman" w:hAnsi="Times New Roman" w:cs="Times New Roman"/>
          <w:sz w:val="24"/>
          <w:szCs w:val="24"/>
        </w:rPr>
        <w:lastRenderedPageBreak/>
        <w:t>Приложение</w:t>
      </w:r>
    </w:p>
    <w:p w:rsidR="00D65B94" w:rsidRPr="00D65B94" w:rsidRDefault="00D65B94" w:rsidP="00D65B94">
      <w:pPr>
        <w:spacing w:after="0" w:line="240" w:lineRule="auto"/>
        <w:jc w:val="right"/>
        <w:rPr>
          <w:rFonts w:ascii="Times New Roman" w:hAnsi="Times New Roman" w:cs="Times New Roman"/>
          <w:sz w:val="24"/>
          <w:szCs w:val="24"/>
        </w:rPr>
      </w:pPr>
      <w:r w:rsidRPr="00D65B94">
        <w:rPr>
          <w:rFonts w:ascii="Times New Roman" w:hAnsi="Times New Roman" w:cs="Times New Roman"/>
          <w:sz w:val="24"/>
          <w:szCs w:val="24"/>
        </w:rPr>
        <w:t>к решению Совета Акшинского</w:t>
      </w:r>
    </w:p>
    <w:p w:rsidR="00D65B94" w:rsidRPr="00D65B94" w:rsidRDefault="00D65B94" w:rsidP="00D65B94">
      <w:pPr>
        <w:spacing w:after="0" w:line="240" w:lineRule="auto"/>
        <w:jc w:val="right"/>
        <w:rPr>
          <w:rFonts w:ascii="Times New Roman" w:hAnsi="Times New Roman" w:cs="Times New Roman"/>
          <w:sz w:val="24"/>
          <w:szCs w:val="24"/>
        </w:rPr>
      </w:pPr>
      <w:r w:rsidRPr="00D65B94">
        <w:rPr>
          <w:rFonts w:ascii="Times New Roman" w:hAnsi="Times New Roman" w:cs="Times New Roman"/>
          <w:sz w:val="24"/>
          <w:szCs w:val="24"/>
        </w:rPr>
        <w:t xml:space="preserve"> муниципального округа </w:t>
      </w:r>
    </w:p>
    <w:p w:rsidR="00D65B94" w:rsidRPr="00D65B94" w:rsidRDefault="00D65B94" w:rsidP="00D65B94">
      <w:pPr>
        <w:spacing w:after="0" w:line="240" w:lineRule="auto"/>
        <w:jc w:val="right"/>
        <w:rPr>
          <w:rFonts w:ascii="Times New Roman" w:hAnsi="Times New Roman" w:cs="Times New Roman"/>
          <w:sz w:val="24"/>
          <w:szCs w:val="24"/>
        </w:rPr>
      </w:pPr>
      <w:r w:rsidRPr="00D65B94">
        <w:rPr>
          <w:rFonts w:ascii="Times New Roman" w:hAnsi="Times New Roman" w:cs="Times New Roman"/>
          <w:sz w:val="24"/>
          <w:szCs w:val="24"/>
        </w:rPr>
        <w:t xml:space="preserve">Забайкальского края </w:t>
      </w:r>
    </w:p>
    <w:p w:rsidR="00D65B94" w:rsidRPr="0048761A" w:rsidRDefault="00D65B94" w:rsidP="00D65B94">
      <w:pPr>
        <w:spacing w:after="0" w:line="240" w:lineRule="auto"/>
        <w:jc w:val="right"/>
        <w:rPr>
          <w:rFonts w:ascii="Times New Roman" w:hAnsi="Times New Roman" w:cs="Times New Roman"/>
          <w:b/>
          <w:bCs/>
          <w:sz w:val="24"/>
          <w:szCs w:val="24"/>
          <w:u w:val="single"/>
        </w:rPr>
      </w:pPr>
      <w:r w:rsidRPr="0048761A">
        <w:rPr>
          <w:rFonts w:ascii="Times New Roman" w:hAnsi="Times New Roman" w:cs="Times New Roman"/>
          <w:b/>
          <w:bCs/>
          <w:sz w:val="24"/>
          <w:szCs w:val="24"/>
          <w:u w:val="single"/>
        </w:rPr>
        <w:t xml:space="preserve">от 23 </w:t>
      </w:r>
      <w:r w:rsidR="0048761A" w:rsidRPr="0048761A">
        <w:rPr>
          <w:rFonts w:ascii="Times New Roman" w:hAnsi="Times New Roman" w:cs="Times New Roman"/>
          <w:b/>
          <w:bCs/>
          <w:sz w:val="24"/>
          <w:szCs w:val="24"/>
          <w:u w:val="single"/>
        </w:rPr>
        <w:t>марта 2026</w:t>
      </w:r>
      <w:r w:rsidRPr="0048761A">
        <w:rPr>
          <w:rFonts w:ascii="Times New Roman" w:hAnsi="Times New Roman" w:cs="Times New Roman"/>
          <w:b/>
          <w:bCs/>
          <w:sz w:val="24"/>
          <w:szCs w:val="24"/>
          <w:u w:val="single"/>
        </w:rPr>
        <w:t xml:space="preserve"> года № 15</w:t>
      </w:r>
    </w:p>
    <w:p w:rsidR="00D65B94" w:rsidRPr="00D65B94" w:rsidRDefault="00D65B94" w:rsidP="00D65B94">
      <w:pPr>
        <w:spacing w:after="0" w:line="240" w:lineRule="auto"/>
        <w:jc w:val="right"/>
        <w:rPr>
          <w:rFonts w:ascii="Times New Roman" w:hAnsi="Times New Roman" w:cs="Times New Roman"/>
          <w:sz w:val="24"/>
          <w:szCs w:val="24"/>
        </w:rPr>
      </w:pPr>
      <w:r w:rsidRPr="00D65B94">
        <w:rPr>
          <w:rFonts w:ascii="Times New Roman" w:hAnsi="Times New Roman" w:cs="Times New Roman"/>
          <w:sz w:val="24"/>
          <w:szCs w:val="24"/>
        </w:rPr>
        <w:t xml:space="preserve"> </w:t>
      </w: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Раздел 1. Краткая характеристика социально-экономического положения в Акшинском муниципальном округе Забайкальского края</w:t>
      </w:r>
    </w:p>
    <w:p w:rsidR="00D65B94" w:rsidRPr="00D65B94" w:rsidRDefault="00D65B94" w:rsidP="00D65B94">
      <w:pPr>
        <w:spacing w:after="0" w:line="240" w:lineRule="auto"/>
        <w:ind w:left="720"/>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Численность населения Акшинского муниципального округа по данным Забайкалросстата на 01 января 2025 года составила 8288 человек, на 01 января 2024 года - 8437 человек (убыль – 149 человек). </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Средняя заработная плата в 2025 году составила 67384 руб., 57625 руб. за аналогичный период 2024 года. </w:t>
      </w:r>
    </w:p>
    <w:p w:rsidR="00D65B94" w:rsidRPr="00D65B94" w:rsidRDefault="00D65B94" w:rsidP="00D65B94">
      <w:pPr>
        <w:spacing w:after="0" w:line="240" w:lineRule="auto"/>
        <w:ind w:firstLine="720"/>
        <w:jc w:val="both"/>
        <w:rPr>
          <w:rFonts w:ascii="Times New Roman" w:eastAsia="Times New Roman" w:hAnsi="Times New Roman" w:cs="Times New Roman"/>
          <w:noProof/>
          <w:color w:val="FF0000"/>
          <w:sz w:val="24"/>
          <w:szCs w:val="24"/>
          <w:lang w:eastAsia="ru-RU"/>
        </w:rPr>
      </w:pPr>
      <w:r w:rsidRPr="00D65B94">
        <w:rPr>
          <w:rFonts w:ascii="Times New Roman" w:eastAsia="Times New Roman" w:hAnsi="Times New Roman" w:cs="Times New Roman"/>
          <w:noProof/>
          <w:sz w:val="24"/>
          <w:szCs w:val="24"/>
          <w:lang w:eastAsia="ru-RU"/>
        </w:rPr>
        <w:t>Среднесписочная численность работающих составила 1521 человек (1541 чел. в 2024 г.).</w:t>
      </w:r>
      <w:r w:rsidRPr="00D65B94">
        <w:rPr>
          <w:rFonts w:ascii="Times New Roman" w:eastAsia="Times New Roman" w:hAnsi="Times New Roman" w:cs="Times New Roman"/>
          <w:noProof/>
          <w:color w:val="FF0000"/>
          <w:sz w:val="24"/>
          <w:szCs w:val="24"/>
          <w:lang w:eastAsia="ru-RU"/>
        </w:rPr>
        <w:t xml:space="preserve">   </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течение 2025 года 265 человек обратилось в центр занятости населения  (2024 год -309 человека), на конец года на учете состояло в качестве безработных 28 человек (2024 год – 26 человек). </w:t>
      </w:r>
    </w:p>
    <w:p w:rsidR="00D65B94" w:rsidRPr="00D65B94" w:rsidRDefault="00D65B94" w:rsidP="00D65B94">
      <w:pPr>
        <w:spacing w:after="0" w:line="240" w:lineRule="auto"/>
        <w:ind w:firstLine="720"/>
        <w:jc w:val="both"/>
        <w:rPr>
          <w:rFonts w:ascii="Times New Roman" w:eastAsia="Times New Roman" w:hAnsi="Times New Roman" w:cs="Times New Roman"/>
          <w:noProof/>
          <w:color w:val="FF0000"/>
          <w:sz w:val="24"/>
          <w:szCs w:val="24"/>
          <w:lang w:eastAsia="ru-RU"/>
        </w:rPr>
      </w:pPr>
    </w:p>
    <w:p w:rsidR="00D65B94" w:rsidRPr="00D65B94" w:rsidRDefault="00D65B94" w:rsidP="00D65B94">
      <w:pPr>
        <w:suppressAutoHyphens/>
        <w:spacing w:after="0" w:line="240" w:lineRule="auto"/>
        <w:ind w:firstLine="709"/>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Раздел 2. Описание проведенных мероприятий по исполнению полномочий по решению вопросов местного значения</w:t>
      </w:r>
    </w:p>
    <w:p w:rsidR="00D65B94" w:rsidRPr="00D65B94" w:rsidRDefault="00D65B94" w:rsidP="00D65B94">
      <w:pPr>
        <w:suppressAutoHyphens/>
        <w:spacing w:after="0" w:line="240" w:lineRule="auto"/>
        <w:ind w:firstLine="709"/>
        <w:jc w:val="center"/>
        <w:rPr>
          <w:rFonts w:ascii="Times New Roman" w:eastAsia="Times New Roman" w:hAnsi="Times New Roman" w:cs="Times New Roman"/>
          <w:b/>
          <w:noProof/>
          <w:sz w:val="24"/>
          <w:szCs w:val="24"/>
          <w:lang w:eastAsia="ru-RU"/>
        </w:rPr>
      </w:pPr>
    </w:p>
    <w:p w:rsidR="00D65B94" w:rsidRPr="00D65B94" w:rsidRDefault="00D65B94" w:rsidP="00D65B94">
      <w:pPr>
        <w:numPr>
          <w:ilvl w:val="1"/>
          <w:numId w:val="2"/>
        </w:num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В бюджетной сфере</w:t>
      </w:r>
    </w:p>
    <w:p w:rsidR="00D65B94" w:rsidRPr="00D65B94" w:rsidRDefault="00D65B94" w:rsidP="00D65B94">
      <w:pPr>
        <w:spacing w:after="0" w:line="240" w:lineRule="auto"/>
        <w:ind w:left="-15"/>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В 2025 году осуществлялась политика, направленная на реализацию ежегодного Бюджетного послания Президента Российской Федерации и основных направлений налоговой и бюджетной политики Акшинского муниципального округа Забайкальского края, нацеленной на эффективное расходование бюджетных средств, обеспечение сбалансированности доходов и расходов бюджета Акшинского  муниципального округа Забайкальского края.</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Проводилась определенная работа по выполнекнию условий Соглашения, заключенного между Министерством финансов Забайкальского края и администрацией Акшинского муниципального округа Забайкальского края «О мерах по социально-экономическому развитию и оздоровлению муниципальных финансов Акшинского муниципального округа Забайкальского края:</w:t>
      </w:r>
    </w:p>
    <w:p w:rsidR="00D65B94" w:rsidRPr="00D65B94" w:rsidRDefault="00D65B94" w:rsidP="00D65B94">
      <w:pPr>
        <w:spacing w:after="0" w:line="240" w:lineRule="auto"/>
        <w:jc w:val="both"/>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 xml:space="preserve">          1) Реализация мер направленных на снижение уровня дотационности муниципального образования и увеличение налоговых и неналоговых доходов бюджета муниципального образования:</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оценка эффективности налоговых льгот (пониженных ставок по местным налогам и сборам);</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обеспечение поступления налоговых и неналоговых доходов бюджета округа не ниже показателей, согласованных при рассмотрении параметров бюджета муниципального образования на текущий финансовый год;</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направление администрацией округа в Министерство финансов Забайкальского края проектов решений о внесении изменений в бюджет до внесения указанных проектов в представительный орган;</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обеспечение выполнения первоочередных расходных обязательств бюджета округа.</w:t>
      </w:r>
    </w:p>
    <w:p w:rsidR="00D65B94" w:rsidRPr="00D65B94" w:rsidRDefault="00D65B94" w:rsidP="00D65B94">
      <w:pPr>
        <w:spacing w:after="0" w:line="240" w:lineRule="auto"/>
        <w:ind w:firstLine="708"/>
        <w:jc w:val="both"/>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8"/>
        <w:jc w:val="both"/>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 Реализация мер, направленных на бюджетную консолидацию:</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lastRenderedPageBreak/>
        <w:t>-  неустановление с очередного финансового года новых расходных обязательств, не связанных с решением вопросов, отнесенных федеральными законами и законами Забайкальского края к полномочиям органов местного самоуправления;</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утверждение и реализация плана мероприятий по оздоровлению муниципальных финансов по форме, рекомендованной Министерством финансов Забайкальского края;</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утверждение и реализация плана мероприятий по увеличению поступлений имущественных налогов и неналоговых доходов в бюджет округа;</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соблюдение нормативов формирования расходов на содержание органов местного самоуправления муниципального округа, установленных Правительством Забайкальского края;</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jc w:val="both"/>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 xml:space="preserve">          3) Реализация мер, направленных на повышение эффективности использования бюджетных средств и мер по социально-экономическому развитию и оздоровлению муниципальных финансов:</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осуществлялся контроль за отсутствием по состоянию на 1-ое число каждого месяца просроченной кредиторской задолженности бюджета округа по фонду оплаты труда по муниципальным учреждениям, финансируемым за счет средств бюджета округа;</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обеспечение неувелечения общей численности работников органов местного самоуправления и муниципальных учреждений округа;</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обеспечение соблюдения согласованного Министерством финансов Забайкальского края фонда оплаты труда работников учреждений округа;</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отсутствие по состоянию на 1-ое число каждого месяца, по данным долговой книги района, просроченной кредиторской задолженности по долговым обязательствам;</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отсутствие по состоянию на 1-ое число каждого месяца расходных обязательств, принятых сверх объема доведенных лимитов бюджетных обязательств по расходам, осуществляемым за счет средств бюджета муниципального образования;</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отсутствие по состоянию на 1-ое число каждого месяца просроченной кредиторской задолженности по первоочередным расходным обязательствам бюджета округа.</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Выполнение доходной части бюджета Акшинского муниципального округа за 2025 год.</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Бюджет Акшинского муниципального округа за 2025 год по доходам при плане 942,1 млн.руб. был исполнен на сумму 944,6 млн.руб. или на 100,3%. Из общей суммы доходов 79,4% занимают безвозмездные поступления 750,1 млн.руб., 20,6% - собственные доходы 194,5 млн.руб. По сравнению с 2024 годом фактические поступления увеличились на 129,9 млн.руб.. или на 15,95% . в том числе:</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по налоговым и неналоговым доходам</w:t>
      </w:r>
      <w:r w:rsidRPr="00D65B94">
        <w:rPr>
          <w:rFonts w:ascii="Times New Roman" w:eastAsia="Times New Roman" w:hAnsi="Times New Roman" w:cs="Times New Roman"/>
          <w:noProof/>
          <w:sz w:val="24"/>
          <w:szCs w:val="24"/>
          <w:lang w:eastAsia="ru-RU"/>
        </w:rPr>
        <w:t xml:space="preserve"> (собственным доходам) фактическое исполнение составило 194,5 млн.руб. или 102,1% к годовым бюджетным назначениям 190,5 млн.руб., сверх плана получено доходов в бюджет округа за 2025 год  3,96 млн.руб. Увеличение поступлений по собственным доходам к уровню прошлого года составило 26,7 млн.руб. или 15,9 %. </w:t>
      </w:r>
    </w:p>
    <w:p w:rsidR="00D65B94" w:rsidRPr="00D65B94" w:rsidRDefault="00D65B94" w:rsidP="00D65B94">
      <w:pPr>
        <w:spacing w:after="0" w:line="240" w:lineRule="auto"/>
        <w:ind w:firstLine="709"/>
        <w:jc w:val="both"/>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Основными источниками собственных доходов бюджета Акшинского муниципального округа являются:</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налог на доходы физических лиц – 82,5%;</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акцизы по подакцизным товарам – 8,3%</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налоги на совокупный доход (ЕНВД, ЕСХН) – 3,3%;</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государственная пошлина – 2,6%;</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налог на имущество физических лиц – 0,7%;</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земельный налог – 1,0%;</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доходы от использования имущества – 0,56%;</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платежи при пользовании природными ресурсами – 0,14%;</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lastRenderedPageBreak/>
        <w:t>- поступления по штрафам, санкциям, возмещению ущерба – 0,4%;</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доходы от продажи материальных и нематериальных активов – 0,5%;</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Анализ выполнения доходов бюджета Акшинского муниципального округа Забайкальского края за 2025 год в разрезе источников:</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налог на доходы физических лиц</w:t>
      </w:r>
      <w:r w:rsidRPr="00D65B94">
        <w:rPr>
          <w:rFonts w:ascii="Times New Roman" w:eastAsia="Times New Roman" w:hAnsi="Times New Roman" w:cs="Times New Roman"/>
          <w:noProof/>
          <w:sz w:val="24"/>
          <w:szCs w:val="24"/>
          <w:lang w:eastAsia="ru-RU"/>
        </w:rPr>
        <w:t xml:space="preserve"> – при плане 156,9 млн.руб. поступило 160,4 млн.руб. или выполнение составило 102,2%., дополнительно поступило в бюджет округа 3,5 млн.руб., с ростом к уровню 2024 года на 24,6 млн.руб. или на 18,1%, что обусловлено ростом фонда оплаты труда. По данным Территориального органа Федеральной службы государственной статистики по Забайкальскому краю за январь-октябрь 2025 года темп роста фонда заработной платы по Акшинскому муниципальному округу составил 112,6%, темп роста среднемесячной заработной платы 115,8%.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акцизы по подакцизным товарам (продукции), производимые на территории РФ</w:t>
      </w:r>
      <w:r w:rsidRPr="00D65B94">
        <w:rPr>
          <w:rFonts w:ascii="Times New Roman" w:eastAsia="Times New Roman" w:hAnsi="Times New Roman" w:cs="Times New Roman"/>
          <w:noProof/>
          <w:sz w:val="24"/>
          <w:szCs w:val="24"/>
          <w:lang w:eastAsia="ru-RU"/>
        </w:rPr>
        <w:t xml:space="preserve"> – при плане 16,4 млн.руб. поступило в бюджет округа 116,2 млн.руб. или выполнение составило 98,7% По сравнению с 2024 годом поступления увеличились на 0,77 млн.руб.;</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налог, взимаемый в связи с применением упрощенной системы налогообложения</w:t>
      </w:r>
      <w:r w:rsidRPr="00D65B94">
        <w:rPr>
          <w:rFonts w:ascii="Times New Roman" w:eastAsia="Times New Roman" w:hAnsi="Times New Roman" w:cs="Times New Roman"/>
          <w:noProof/>
          <w:sz w:val="24"/>
          <w:szCs w:val="24"/>
          <w:lang w:eastAsia="ru-RU"/>
        </w:rPr>
        <w:t xml:space="preserve"> – при плане 2,5 млн.руб. поступило 2,48 млн.руб. выполнение составило 97,7%. По сравнению с 2024 годом поступления увеличились на 0,6 млн.руб., что обусловлено ростом дифференцированных нормативов отчислений с 1 января 2025 года с 0,0362% до 0,0454%, а также ростом налогооблагаемой базы, в том числе за счет увеличения количества налогоплательщиков, обязанных уплатить налог за 2024 год.</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единый сельскохозяйственный налог</w:t>
      </w:r>
      <w:r w:rsidRPr="00D65B94">
        <w:rPr>
          <w:rFonts w:ascii="Times New Roman" w:eastAsia="Times New Roman" w:hAnsi="Times New Roman" w:cs="Times New Roman"/>
          <w:noProof/>
          <w:sz w:val="24"/>
          <w:szCs w:val="24"/>
          <w:lang w:eastAsia="ru-RU"/>
        </w:rPr>
        <w:t xml:space="preserve"> – при плане 1,6 млн.руб. фактически поступило 1,6 млн.руб. или выполнение составило 100%. По сравнению с 2024 годом поступления по данному виду дохода уменьшились на 0,8 млн.руб. или на 33,3%, что обусловлено снижением налогооблагаемой базы по итогам 2024 года по основному плательщику.</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налог, взимаемый в связи применением патентной системы налогообложения</w:t>
      </w:r>
      <w:r w:rsidRPr="00D65B94">
        <w:rPr>
          <w:rFonts w:ascii="Times New Roman" w:eastAsia="Times New Roman" w:hAnsi="Times New Roman" w:cs="Times New Roman"/>
          <w:noProof/>
          <w:sz w:val="24"/>
          <w:szCs w:val="24"/>
          <w:lang w:eastAsia="ru-RU"/>
        </w:rPr>
        <w:t xml:space="preserve"> – при плане 1,7 млн.руб. фактически поступило 2,2 млн.руб. или выполнение составило 129,4%, дополнительно поступило в бюджет округа 0,5 млн.руб., с ростом к уровню 2024 года на 0,6 млн.руб. или на 40,3%, что связано с переносом срока уплаты 2/3 патента с 31.12.2025 на 28.12.2025 года.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налог на имущество физических лиц</w:t>
      </w:r>
      <w:r w:rsidRPr="00D65B94">
        <w:rPr>
          <w:rFonts w:ascii="Times New Roman" w:eastAsia="Times New Roman" w:hAnsi="Times New Roman" w:cs="Times New Roman"/>
          <w:noProof/>
          <w:sz w:val="24"/>
          <w:szCs w:val="24"/>
          <w:lang w:eastAsia="ru-RU"/>
        </w:rPr>
        <w:t xml:space="preserve"> – при плане 1,38 млн.руб. поступило 1,35 млн.руб. или выполнение составило 97,9%. В сравнении с 2024 годом поступления увеличились на 0,3 млн.руб. или на 27,5%.</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земельный налог</w:t>
      </w:r>
      <w:r w:rsidRPr="00D65B94">
        <w:rPr>
          <w:rFonts w:ascii="Times New Roman" w:eastAsia="Times New Roman" w:hAnsi="Times New Roman" w:cs="Times New Roman"/>
          <w:noProof/>
          <w:sz w:val="24"/>
          <w:szCs w:val="24"/>
          <w:lang w:eastAsia="ru-RU"/>
        </w:rPr>
        <w:t xml:space="preserve"> – при плане 2,0 млн.руб. поступило 1,9 млн.руб. или выполнение составило 98,5%. В сравнении с 2024 годом поступления увеличились на  136,0 тыс.руб.</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государственная пошлина</w:t>
      </w:r>
      <w:r w:rsidRPr="00D65B94">
        <w:rPr>
          <w:rFonts w:ascii="Times New Roman" w:eastAsia="Times New Roman" w:hAnsi="Times New Roman" w:cs="Times New Roman"/>
          <w:noProof/>
          <w:sz w:val="24"/>
          <w:szCs w:val="24"/>
          <w:lang w:eastAsia="ru-RU"/>
        </w:rPr>
        <w:t xml:space="preserve"> – при плане 4,96 млн.руб. фактически поступило 4,96 млн.руб. или выполнение 100%, с ростом к 2024 году на 1,36 млн.руб. или увеличением на 37,8%. Рост поступлений обусловлен увеличением размеров государственной пошлины с 9 сентября 2024 года, согласно внесенным изменениям Федеральным законом от 08.08.2024 года № 259-ФЗ  «О внесении изменений в части первую и вторую Налогового кодекса РФ и отдельные законодательные акты РФ о налогах и сборах» и увеличением количества рассматриваемых дел в мировых судах.</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доходы от использования имущества, находящегося в муниципальной собственности</w:t>
      </w:r>
      <w:r w:rsidRPr="00D65B94">
        <w:rPr>
          <w:rFonts w:ascii="Times New Roman" w:eastAsia="Times New Roman" w:hAnsi="Times New Roman" w:cs="Times New Roman"/>
          <w:noProof/>
          <w:sz w:val="24"/>
          <w:szCs w:val="24"/>
          <w:lang w:eastAsia="ru-RU"/>
        </w:rPr>
        <w:t xml:space="preserve"> – при плане 0,87 млн.руб. поступило 1,1 млн.руб. или выполнение составило 124,2%, из них:</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арендная плата за земельные участки – при плане 0,7 млн.руб. поступило 0,9 млн.руб. В сравнении с 2024 годом поступления увеличились на 0,28 млн.руб;</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доходы от сдачи в аренду имущества, находящегося в муниципальной собственности – при плане 0,18 млн.руб. фактически поступило 0,19 млн.руб. или </w:t>
      </w:r>
      <w:r w:rsidRPr="00D65B94">
        <w:rPr>
          <w:rFonts w:ascii="Times New Roman" w:eastAsia="Times New Roman" w:hAnsi="Times New Roman" w:cs="Times New Roman"/>
          <w:noProof/>
          <w:sz w:val="24"/>
          <w:szCs w:val="24"/>
          <w:lang w:eastAsia="ru-RU"/>
        </w:rPr>
        <w:lastRenderedPageBreak/>
        <w:t xml:space="preserve">выполнение составило 105,2%. В сравнении с 2024 годом поступления уменьшились на 0,56 млн.руб. или в 2,2 раза.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платежи при пользовании природными ресурсами</w:t>
      </w:r>
      <w:r w:rsidRPr="00D65B94">
        <w:rPr>
          <w:rFonts w:ascii="Times New Roman" w:eastAsia="Times New Roman" w:hAnsi="Times New Roman" w:cs="Times New Roman"/>
          <w:noProof/>
          <w:sz w:val="24"/>
          <w:szCs w:val="24"/>
          <w:lang w:eastAsia="ru-RU"/>
        </w:rPr>
        <w:t xml:space="preserve"> – при плане 0,25 млн.руб. поступило за 2025 год 0,26 млн.руб. или выполнение составило 102%. К уровню 2024 года поступления увеличились на 0,17 млн.руб. или в 2,7 раза.</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доходы от продажи материальных и нематериальных ресурсов</w:t>
      </w:r>
      <w:r w:rsidRPr="00D65B94">
        <w:rPr>
          <w:rFonts w:ascii="Times New Roman" w:eastAsia="Times New Roman" w:hAnsi="Times New Roman" w:cs="Times New Roman"/>
          <w:noProof/>
          <w:sz w:val="24"/>
          <w:szCs w:val="24"/>
          <w:lang w:eastAsia="ru-RU"/>
        </w:rPr>
        <w:t xml:space="preserve"> – при плане 0,9 млн.руб. поступило 0,99 млн.руб. или выполнение составило 106,4%. К уровню 2024 года поступления увеличились на 0,9 млн.руб. или в 12,1 раза.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b/>
          <w:noProof/>
          <w:sz w:val="24"/>
          <w:szCs w:val="24"/>
          <w:lang w:eastAsia="ru-RU"/>
        </w:rPr>
        <w:t>- штрафы, санкции, возмещение ущерба</w:t>
      </w:r>
      <w:r w:rsidRPr="00D65B94">
        <w:rPr>
          <w:rFonts w:ascii="Times New Roman" w:eastAsia="Times New Roman" w:hAnsi="Times New Roman" w:cs="Times New Roman"/>
          <w:noProof/>
          <w:sz w:val="24"/>
          <w:szCs w:val="24"/>
          <w:lang w:eastAsia="ru-RU"/>
        </w:rPr>
        <w:t xml:space="preserve"> – при плане 0,87 млн.руб. поступило в бюджет округа0,88 млн.руб.или выполнение 101,2%, уменьшение в сравнении с 2024 годом на 1,0 млн.руб. или в 2,1 раза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по безвозмездным поступлениям</w:t>
      </w:r>
      <w:r w:rsidRPr="00D65B94">
        <w:rPr>
          <w:rFonts w:ascii="Times New Roman" w:eastAsia="Times New Roman" w:hAnsi="Times New Roman" w:cs="Times New Roman"/>
          <w:noProof/>
          <w:sz w:val="24"/>
          <w:szCs w:val="24"/>
          <w:lang w:eastAsia="ru-RU"/>
        </w:rPr>
        <w:t xml:space="preserve"> фактическое исполнение составило 750,1 млн. руб. или 99,8% к уточненным годовым бюджетным назначениям 751,6 млн.руб. Увеличение по безвозмездным поступлениям к уровню прошлого года на 103,2 млн. руб., в том числе:</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дотации поступили в сумме 305,2 млн.руб., что выше 2024 года на 33,1 млн.руб.;</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субсидии поступили в сумме 69,5 млн.руб., что выше поступлений 2024 года на   8,2 млн.руб.;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субвенции поступили в сумме 294,4 млн.руб., что выше поступлений 2024 года на 26,7 млн.руб.;</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иные межбюджетные трансферты потупили в сумме 81,3 млн.руб., что выше поступлений 2024 года на 35,0 млн.руб.</w:t>
      </w:r>
    </w:p>
    <w:p w:rsidR="00D65B94" w:rsidRPr="00D65B94" w:rsidRDefault="00D65B94" w:rsidP="00D65B94">
      <w:pPr>
        <w:spacing w:after="0" w:line="240" w:lineRule="auto"/>
        <w:jc w:val="center"/>
        <w:rPr>
          <w:rFonts w:ascii="Times New Roman" w:eastAsia="Times New Roman" w:hAnsi="Times New Roman" w:cs="Times New Roman"/>
          <w:noProof/>
          <w:sz w:val="24"/>
          <w:szCs w:val="24"/>
          <w:highlight w:val="yellow"/>
          <w:lang w:eastAsia="ru-RU"/>
        </w:rPr>
      </w:pP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b/>
          <w:noProof/>
          <w:sz w:val="24"/>
          <w:szCs w:val="24"/>
          <w:lang w:eastAsia="ru-RU"/>
        </w:rPr>
        <w:t>Расходная часть бюджета Акшинского муниципального  округа Забайкальского края</w:t>
      </w:r>
      <w:r w:rsidRPr="00D65B94">
        <w:rPr>
          <w:rFonts w:ascii="Times New Roman" w:eastAsia="Times New Roman" w:hAnsi="Times New Roman" w:cs="Times New Roman"/>
          <w:noProof/>
          <w:sz w:val="24"/>
          <w:szCs w:val="24"/>
          <w:lang w:eastAsia="ru-RU"/>
        </w:rPr>
        <w:t xml:space="preserve"> за 2025 год исполнена в сумме 922,4 млн.руб. или 96% к уточненным бюджетным назначениям 961,2 млн.руб., что выше уровня аналогичного периода прошлого года на 118,8 млн.руб. или на 14,8 %.</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ind w:firstLine="709"/>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2.2 В сфере поддержки развития малого и среднего предпринимательства</w:t>
      </w:r>
    </w:p>
    <w:p w:rsidR="00D65B94" w:rsidRPr="00D65B94" w:rsidRDefault="00D65B94" w:rsidP="00D65B94">
      <w:pPr>
        <w:spacing w:after="0" w:line="240" w:lineRule="auto"/>
        <w:ind w:firstLine="709"/>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На территории округа осуществляют деятельность более 100 индивидуальных предпринимателей и 12 субъектов малого предпринимательства, на которых занято около 100 человек, что в целом составляет 7 % от общего числа занятых в экономике округа.</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Количество зарегистрированных индивидуальных предпринимателей по состоянию на 01.01.2025 года составило 136 человека (на 01.01.2024 года - 138 человек.)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2025 году по округу было проведено 16 специализированных продовольственных, сельскохозяйственных и универсалых ярмарок.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Calibri" w:hAnsi="Times New Roman" w:cs="Times New Roman"/>
          <w:noProof/>
          <w:sz w:val="24"/>
          <w:szCs w:val="24"/>
          <w:lang w:eastAsia="ru-RU"/>
        </w:rPr>
        <w:t>На территории муниципального округа действует муниципальная программа, содержащая мероприятия, направленные на развитие малого и среднего предпринимательства Акшинского муниципального округа Забайкальского края. Н</w:t>
      </w:r>
      <w:r w:rsidRPr="00D65B94">
        <w:rPr>
          <w:rFonts w:ascii="Times New Roman" w:eastAsia="Calibri" w:hAnsi="Times New Roman" w:cs="Times New Roman"/>
          <w:bCs/>
          <w:noProof/>
          <w:sz w:val="24"/>
          <w:szCs w:val="24"/>
          <w:lang w:eastAsia="ar-SA"/>
        </w:rPr>
        <w:t xml:space="preserve">а финансирование муниципальной программы </w:t>
      </w:r>
      <w:r w:rsidRPr="00D65B94">
        <w:rPr>
          <w:rFonts w:ascii="Times New Roman" w:eastAsia="Calibri" w:hAnsi="Times New Roman" w:cs="Times New Roman"/>
          <w:noProof/>
          <w:sz w:val="24"/>
          <w:szCs w:val="24"/>
          <w:lang w:eastAsia="ru-RU"/>
        </w:rPr>
        <w:t>в 2025 году были выделены денежные средства на проведение</w:t>
      </w:r>
      <w:r w:rsidRPr="00D65B94">
        <w:rPr>
          <w:rFonts w:ascii="Times New Roman" w:hAnsi="Times New Roman" w:cs="Times New Roman"/>
          <w:sz w:val="24"/>
          <w:szCs w:val="24"/>
        </w:rPr>
        <w:t xml:space="preserve"> </w:t>
      </w:r>
      <w:r w:rsidRPr="00D65B94">
        <w:rPr>
          <w:rFonts w:ascii="Times New Roman" w:eastAsia="Calibri" w:hAnsi="Times New Roman" w:cs="Times New Roman"/>
          <w:noProof/>
          <w:sz w:val="24"/>
          <w:szCs w:val="24"/>
          <w:lang w:eastAsia="ru-RU"/>
        </w:rPr>
        <w:t xml:space="preserve">лучшего новогоднего оформления среди предприятий торговли, общественного питания и сферы услуг в размере 30 тыс. руб. </w:t>
      </w:r>
      <w:r w:rsidRPr="00D65B94">
        <w:rPr>
          <w:rFonts w:ascii="Times New Roman" w:eastAsia="Times New Roman" w:hAnsi="Times New Roman" w:cs="Times New Roman"/>
          <w:bCs/>
          <w:noProof/>
          <w:sz w:val="24"/>
          <w:szCs w:val="24"/>
          <w:lang w:eastAsia="ar-SA"/>
        </w:rPr>
        <w:t>Программа реализуется</w:t>
      </w:r>
      <w:r w:rsidRPr="00D65B94">
        <w:rPr>
          <w:rFonts w:ascii="Times New Roman" w:eastAsia="Calibri" w:hAnsi="Times New Roman" w:cs="Times New Roman"/>
          <w:bCs/>
          <w:noProof/>
          <w:sz w:val="24"/>
          <w:szCs w:val="24"/>
          <w:lang w:eastAsia="ar-SA"/>
        </w:rPr>
        <w:t xml:space="preserve"> в рамках проведения информационной,  консультационной работы с субъектами МСП.</w:t>
      </w:r>
      <w:r w:rsidRPr="00D65B94">
        <w:rPr>
          <w:rFonts w:ascii="Times New Roman" w:eastAsia="Times New Roman" w:hAnsi="Times New Roman" w:cs="Times New Roman"/>
          <w:noProof/>
          <w:sz w:val="24"/>
          <w:szCs w:val="24"/>
          <w:lang w:eastAsia="ru-RU"/>
        </w:rPr>
        <w:t xml:space="preserve"> В течение 2025 года была оказана консультационная помощь по различным вопросам  более 20-ти субъектам предпринимательства, в 2024 году более 10-ти субъектам.</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ind w:firstLine="709"/>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2.3 В сфере потребительского рынка</w:t>
      </w:r>
    </w:p>
    <w:p w:rsidR="00D65B94" w:rsidRPr="00D65B94" w:rsidRDefault="00D65B94" w:rsidP="00D65B94">
      <w:pPr>
        <w:spacing w:after="0" w:line="240" w:lineRule="auto"/>
        <w:ind w:firstLine="709"/>
        <w:jc w:val="center"/>
        <w:rPr>
          <w:rFonts w:ascii="Times New Roman" w:eastAsia="Times New Roman" w:hAnsi="Times New Roman" w:cs="Times New Roman"/>
          <w:b/>
          <w:noProof/>
          <w:sz w:val="24"/>
          <w:szCs w:val="24"/>
          <w:highlight w:val="yellow"/>
          <w:lang w:eastAsia="ru-RU"/>
        </w:rPr>
      </w:pPr>
    </w:p>
    <w:p w:rsidR="00D65B94" w:rsidRPr="00D65B94" w:rsidRDefault="00D65B94" w:rsidP="00D65B94">
      <w:pPr>
        <w:spacing w:after="0" w:line="240" w:lineRule="auto"/>
        <w:ind w:firstLine="709"/>
        <w:jc w:val="both"/>
        <w:rPr>
          <w:rFonts w:ascii="Times New Roman" w:eastAsia="Calibri"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Сегодня на потребительском рынке округа работают более 100 объектов, из них</w:t>
      </w:r>
      <w:r w:rsidRPr="00D65B94">
        <w:rPr>
          <w:rFonts w:ascii="Times New Roman" w:eastAsia="Calibri" w:hAnsi="Times New Roman" w:cs="Times New Roman"/>
          <w:noProof/>
          <w:sz w:val="24"/>
          <w:szCs w:val="24"/>
          <w:lang w:eastAsia="ru-RU"/>
        </w:rPr>
        <w:t xml:space="preserve"> предприятия розничной торговли – 89.</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lastRenderedPageBreak/>
        <w:t>15 объектов бытового обслуживания населения из них: 5 СТО, 2-пошив и ремонт одежды, 3-парикмахерских, 2-гостиницы, 1-фотоуслуги, 1-изготовление мебели и 1-ритуальные услуги. П</w:t>
      </w:r>
      <w:r w:rsidRPr="00D65B94">
        <w:rPr>
          <w:rFonts w:ascii="Times New Roman" w:eastAsia="Calibri" w:hAnsi="Times New Roman" w:cs="Times New Roman"/>
          <w:noProof/>
          <w:sz w:val="24"/>
          <w:szCs w:val="24"/>
          <w:lang w:eastAsia="ru-RU"/>
        </w:rPr>
        <w:t>редприятия общественного питания -  3 объекта,</w:t>
      </w:r>
      <w:r w:rsidRPr="00D65B94">
        <w:rPr>
          <w:rFonts w:ascii="Times New Roman" w:eastAsia="Times New Roman" w:hAnsi="Times New Roman" w:cs="Times New Roman"/>
          <w:noProof/>
          <w:sz w:val="24"/>
          <w:szCs w:val="24"/>
          <w:lang w:eastAsia="ru-RU"/>
        </w:rPr>
        <w:t xml:space="preserve"> </w:t>
      </w:r>
      <w:r w:rsidRPr="00D65B94">
        <w:rPr>
          <w:rFonts w:ascii="Times New Roman" w:eastAsia="Calibri" w:hAnsi="Times New Roman" w:cs="Times New Roman"/>
          <w:bCs/>
          <w:noProof/>
          <w:sz w:val="24"/>
          <w:szCs w:val="24"/>
          <w:lang w:eastAsia="ru-RU"/>
        </w:rPr>
        <w:t xml:space="preserve">производством хлеба , лебобулочных и кондительских изделий – 6 объектов.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Calibri" w:hAnsi="Times New Roman" w:cs="Times New Roman"/>
          <w:noProof/>
          <w:sz w:val="24"/>
          <w:szCs w:val="24"/>
          <w:lang w:eastAsia="ru-RU"/>
        </w:rPr>
        <w:t xml:space="preserve">Структурное распределение малого бизнеса по видам экономической деятельности в округе, существенно не изменилось. </w:t>
      </w:r>
      <w:r w:rsidRPr="00D65B94">
        <w:rPr>
          <w:rFonts w:ascii="Times New Roman" w:eastAsia="SimSun" w:hAnsi="Times New Roman" w:cs="Times New Roman"/>
          <w:noProof/>
          <w:sz w:val="24"/>
          <w:szCs w:val="24"/>
          <w:lang w:eastAsia="ru-RU"/>
        </w:rPr>
        <w:t xml:space="preserve">Наибольший удельный вес занимают </w:t>
      </w:r>
      <w:r w:rsidRPr="00D65B94">
        <w:rPr>
          <w:rFonts w:ascii="Times New Roman" w:eastAsia="SimSun" w:hAnsi="Times New Roman" w:cs="Times New Roman"/>
          <w:noProof/>
          <w:spacing w:val="-5"/>
          <w:sz w:val="24"/>
          <w:szCs w:val="24"/>
          <w:lang w:eastAsia="ru-RU"/>
        </w:rPr>
        <w:t xml:space="preserve">предприятия </w:t>
      </w:r>
      <w:r w:rsidRPr="00D65B94">
        <w:rPr>
          <w:rFonts w:ascii="Times New Roman" w:eastAsia="SimSun" w:hAnsi="Times New Roman" w:cs="Times New Roman"/>
          <w:noProof/>
          <w:sz w:val="24"/>
          <w:szCs w:val="24"/>
          <w:lang w:eastAsia="ru-RU"/>
        </w:rPr>
        <w:t xml:space="preserve"> розничной торговли более 50 %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За 2025 году в Акшинском округе введен в эксплуатацию 1  магазин российской сети продовольственных магазинов «Пятёрочка» общей  торговой площадью 300 м</w:t>
      </w:r>
      <w:r w:rsidRPr="00D65B94">
        <w:rPr>
          <w:rFonts w:ascii="Times New Roman" w:eastAsia="Times New Roman" w:hAnsi="Times New Roman" w:cs="Times New Roman"/>
          <w:noProof/>
          <w:sz w:val="24"/>
          <w:szCs w:val="24"/>
          <w:vertAlign w:val="superscript"/>
          <w:lang w:eastAsia="ru-RU"/>
        </w:rPr>
        <w:t>2</w:t>
      </w:r>
      <w:r w:rsidRPr="00D65B94">
        <w:rPr>
          <w:rFonts w:ascii="Times New Roman" w:eastAsia="Times New Roman" w:hAnsi="Times New Roman" w:cs="Times New Roman"/>
          <w:noProof/>
          <w:sz w:val="24"/>
          <w:szCs w:val="24"/>
          <w:lang w:eastAsia="ru-RU"/>
        </w:rPr>
        <w:t>, также в Акше открылось кафе («Гармония вкус» Кузиев Б.Н.), пекарня (Корнаков П.Ю.),  парикмахерская (Юдина Т.А), ателье по пошиву и ремонту одежды (Бочарова Е.П.) и  СТО (Марковцев Д.А.). В других населённых пунктах округа магазины остались на прежнем уровне. При этом было создано более 20 рабочих мест.</w:t>
      </w:r>
    </w:p>
    <w:p w:rsidR="00D65B94" w:rsidRPr="00D65B94" w:rsidRDefault="00D65B94" w:rsidP="00D65B94">
      <w:pPr>
        <w:keepNext/>
        <w:shd w:val="clear" w:color="auto" w:fill="FFFFFF"/>
        <w:spacing w:after="0" w:line="240" w:lineRule="auto"/>
        <w:ind w:firstLine="709"/>
        <w:jc w:val="both"/>
        <w:outlineLvl w:val="1"/>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Весь 2025 году продолжалась работа по мониторингу цен для Региональной службы по тарифам и ценообразованию Забайкальского края</w:t>
      </w:r>
      <w:r w:rsidRPr="00D65B94">
        <w:rPr>
          <w:rFonts w:ascii="Times New Roman" w:eastAsia="Times New Roman" w:hAnsi="Times New Roman" w:cs="Times New Roman"/>
          <w:b/>
          <w:bCs/>
          <w:i/>
          <w:iCs/>
          <w:noProof/>
          <w:sz w:val="24"/>
          <w:szCs w:val="24"/>
          <w:lang w:eastAsia="ru-RU"/>
        </w:rPr>
        <w:t xml:space="preserve"> </w:t>
      </w:r>
      <w:r w:rsidRPr="00D65B94">
        <w:rPr>
          <w:rFonts w:ascii="Times New Roman" w:eastAsia="Times New Roman" w:hAnsi="Times New Roman" w:cs="Times New Roman"/>
          <w:bCs/>
          <w:iCs/>
          <w:noProof/>
          <w:sz w:val="24"/>
          <w:szCs w:val="24"/>
          <w:lang w:eastAsia="ru-RU"/>
        </w:rPr>
        <w:t>на продовольственные товары и мониторинг цен на ГСМ в Министрерство Экономического развития Забайкальского края.</w:t>
      </w:r>
    </w:p>
    <w:p w:rsidR="00D65B94" w:rsidRPr="00D65B94" w:rsidRDefault="00D65B94" w:rsidP="00D65B94">
      <w:pPr>
        <w:spacing w:after="0" w:line="240" w:lineRule="auto"/>
        <w:ind w:firstLine="709"/>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9"/>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2.4  Сельское хозяйство</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На территории Акшинского муниципального округа в 2025 году осуществляет деятельность 9 КФХ. Идёт процесс ежегодного снижения количества КФХ за счет перехода КФХ в ЛПХ. Причина – уход от налогообложения и отчётности стало больше требований для получения субсидии. Проблема выпадает из поля зрения государственных органов и не получает соответствующей ФЗ «О личном подсобном хозяйстве» оценки. </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noProof/>
          <w:sz w:val="24"/>
          <w:szCs w:val="24"/>
          <w:lang w:eastAsia="ru-RU"/>
        </w:rPr>
        <w:tab/>
        <w:t xml:space="preserve">Доходы КФХ в 2025 году составили 50,6 млн. руб.,  в 2024 году 38,0 млн. руб., из них субсидий полученных от Министерства сельского хозяйства Забайкальского края составило в 2024 году 1,4 млн. руб., в 2025 году 1,3 млн. руб., приобретено сельскохозяйственной техники в 2024 году на 1,0 млн. руб., в 2025 году на 0,00 млн. руб. </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ab/>
        <w:t xml:space="preserve">В целом численность КРС во всех категориях хозяйств на начало 2026 года составила 11 274 голов, на начало 2025 года было12 231  головы, поголовья овец и коз на 01.01.2026 года 4 411 и на 01.01.2025 года 3 573 голов ,поголовье лошадей  за 2024 год составило 4 030 голов, за 2025 год 4 281 голов. </w:t>
      </w:r>
    </w:p>
    <w:p w:rsidR="00D65B94" w:rsidRPr="00D65B94" w:rsidRDefault="00D65B94" w:rsidP="00D65B94">
      <w:pPr>
        <w:shd w:val="clear" w:color="auto" w:fill="FFFFFF"/>
        <w:spacing w:after="0" w:line="240" w:lineRule="auto"/>
        <w:ind w:firstLine="708"/>
        <w:jc w:val="both"/>
        <w:outlineLvl w:val="0"/>
        <w:rPr>
          <w:rFonts w:ascii="Times New Roman" w:eastAsia="Times New Roman" w:hAnsi="Times New Roman" w:cs="Times New Roman"/>
          <w:bCs/>
          <w:color w:val="000000"/>
          <w:kern w:val="36"/>
          <w:sz w:val="24"/>
          <w:szCs w:val="24"/>
          <w:lang w:eastAsia="ru-RU"/>
        </w:rPr>
      </w:pPr>
      <w:r w:rsidRPr="00D65B94">
        <w:rPr>
          <w:rFonts w:ascii="Times New Roman" w:eastAsia="Times New Roman" w:hAnsi="Times New Roman" w:cs="Times New Roman"/>
          <w:bCs/>
          <w:color w:val="000000"/>
          <w:kern w:val="36"/>
          <w:sz w:val="24"/>
          <w:szCs w:val="24"/>
          <w:lang w:eastAsia="ru-RU"/>
        </w:rPr>
        <w:t xml:space="preserve">В 2025 году все направления работы и мероприятия в сфере сельского хозяйства предполагается продолжить в полном объеме. Дополнительно особое внимание необходимо будет уделить работе по снижению перехода КФХ в ЛПХ, также особое внимание, в 2026 году уделить в получении субсидии по </w:t>
      </w:r>
      <w:proofErr w:type="gramStart"/>
      <w:r w:rsidRPr="00D65B94">
        <w:rPr>
          <w:rFonts w:ascii="Times New Roman" w:eastAsia="Times New Roman" w:hAnsi="Times New Roman" w:cs="Times New Roman"/>
          <w:bCs/>
          <w:color w:val="000000"/>
          <w:kern w:val="36"/>
          <w:sz w:val="24"/>
          <w:szCs w:val="24"/>
          <w:lang w:eastAsia="ru-RU"/>
        </w:rPr>
        <w:t>животноводству,  и</w:t>
      </w:r>
      <w:proofErr w:type="gramEnd"/>
      <w:r w:rsidRPr="00D65B94">
        <w:rPr>
          <w:rFonts w:ascii="Times New Roman" w:eastAsia="Times New Roman" w:hAnsi="Times New Roman" w:cs="Times New Roman"/>
          <w:bCs/>
          <w:color w:val="000000"/>
          <w:kern w:val="36"/>
          <w:sz w:val="24"/>
          <w:szCs w:val="24"/>
          <w:lang w:eastAsia="ru-RU"/>
        </w:rPr>
        <w:t xml:space="preserve"> возмещение части затрат на покупку оборудования и техники.</w:t>
      </w:r>
    </w:p>
    <w:p w:rsidR="00D65B94" w:rsidRPr="00D65B94" w:rsidRDefault="00D65B94" w:rsidP="00D65B94">
      <w:pPr>
        <w:spacing w:after="0" w:line="240" w:lineRule="auto"/>
        <w:ind w:left="1800"/>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2.5. В сфере жилищно-коммунального хозяйства</w:t>
      </w:r>
    </w:p>
    <w:p w:rsidR="00D65B94" w:rsidRPr="00D65B94" w:rsidRDefault="00D65B94" w:rsidP="00D65B94">
      <w:pPr>
        <w:spacing w:after="0" w:line="240" w:lineRule="auto"/>
        <w:ind w:left="1800"/>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В сфере жилищно-коммунального хозяйства отделом экономики проводится ежегодная работа по разработке плана мероприятий по подготовке объектов ЖКХ к очередному отопительному сезону, его защите в Министерстве жилищно-коммунального хозяйства, энергетики, цифровизации и связи Забайкальского края, заключению соглашений на финансирование бюджетом Забайкальского края отдельных мероприятий в рамках реализации плана, обеспечению контроля выполнения плана, контроля прохождения объектами ЖКХ отопительного сезона и обеспечению отчётности по выполнению плана мероприятий по подготовке объектов ЖКХ к отопительному сезону, выполнению соглашений и прохождению  отопительного сезона.</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lastRenderedPageBreak/>
        <w:t xml:space="preserve">          В рамках реализации плана по подготовке объектов ЖКХ к отопительному сезону в 2025  году проводились работы по замене оборудования. Финансирование мероприятий осуществлялось за счет средств местного бюджета в размере 3 895 000 рублей. Из них:</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Приобретены и установлены котел КВр-1,5 на сумму - 1 170 000 рублей в ООО УК «ИВА» на    «Центральную»    котельную;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МБОУ СОШ с. Урейск котел  КВр-1,25  на  сумму – 1 080 000 рублей;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МБДОУ детский сад с. Нарасун в сумме – 420 000 рублей;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Для учреждений образования и культуры приобретены насосы и электродвигатели, проведены ремонты котельных на сумму – 936 423,72. </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Проведена государственная экспертиза проектной документации на сумму – 288 576,28; </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Министерство ЖКХ  на модернизацию объектов теплоэнергетики и капитального ремонта объектов коммунальной инфраструктуры, находящейся в муниципальной собственности в рамках подпрограммы «Модернизация объектов коммунальной инфраструктуры» государственной программы Забайкальского края «Развитие жилищно-коммунального хозяйства Забайкальского края» в 2025 году денежных средств не выделяло. </w:t>
      </w: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2.6. В сфере дорожной деятельности</w:t>
      </w: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9"/>
        <w:contextualSpacing/>
        <w:jc w:val="both"/>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Финансовые средства от акцизов поступают в муниципальный дорожный фонд Акшинского муниципального округа Забайкальского края на постоянной основе. Объем поступающих средств напрямую зависит от протяженности автомобильных дорог общего пользования местного значения Акшинского муниципального округа, которая составляет 199,62 км. Все денежные средства ежегодно распределяются межведомственной комиссией по разработке и реализации плана работ по муниципальному дорожному фонду, на выполнение мероприятий по строительству, ремонту, содержанию объектов дорожного хозяйства, в соответствии с поставленными приоритетами.</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Разработка плана работ, выполнение плана, контроль за его выполнением - являются основными напралениями деятельности межведомственной комиссии, в которую входят должностные лица администрации Акшинского муниципального округа, представители Общественной палаты, Совета Акшинского муниципального окргуга, ОГИБДД МО МВД России «Акшинский». </w:t>
      </w:r>
    </w:p>
    <w:p w:rsidR="00D65B94" w:rsidRPr="00D65B94" w:rsidRDefault="00D65B94" w:rsidP="00D65B94">
      <w:pPr>
        <w:spacing w:after="0" w:line="240" w:lineRule="auto"/>
        <w:ind w:firstLine="567"/>
        <w:contextualSpacing/>
        <w:jc w:val="both"/>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Общий объем средств дорожного фонда, подлежащих к распределению в 2025 году составил 25 324 222,35 рубля, в том числе переходящий остаток с 2024 года – 9 806 752,35 рублей, 15 517 470,00 рубля – запланированные средства дорожного фонда на 2025 год.</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течении 2025 года исполнен, переходящий с 2024 года, муниципальный контракта по содержанию 199,62 км. автомобильных дорог </w:t>
      </w:r>
      <w:r w:rsidRPr="00D65B94">
        <w:rPr>
          <w:rFonts w:ascii="Times New Roman" w:eastAsia="Times New Roman" w:hAnsi="Times New Roman" w:cs="Times New Roman"/>
          <w:noProof/>
          <w:color w:val="000000"/>
          <w:sz w:val="24"/>
          <w:szCs w:val="24"/>
          <w:lang w:eastAsia="ru-RU"/>
        </w:rPr>
        <w:t xml:space="preserve">общего пользования местного значения Акшинского муниципального округа Забайкальского края и искусственных сооружений на них, на общую сумму 10 098 244,00 рубля. По вышеуказанному контракту </w:t>
      </w:r>
      <w:r w:rsidRPr="00D65B94">
        <w:rPr>
          <w:rFonts w:ascii="Times New Roman" w:eastAsia="Times New Roman" w:hAnsi="Times New Roman" w:cs="Times New Roman"/>
          <w:noProof/>
          <w:sz w:val="24"/>
          <w:szCs w:val="24"/>
          <w:lang w:eastAsia="ru-RU"/>
        </w:rPr>
        <w:t>вошли работы по зимнему содержанию автомобильных дорог округа, устройству и ремонту дорожных заков улично-дорожной сети, устройству освещения, ремонту и планировке автомобильных дорог, ямочному ремонту улично дорожной сети окружного центра.</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Ежегодно, за счет средств муниципального дорожного фонда, проводится оплата за электроэнергию всего уличного освещения Акшинского округа, а также оплата за право подвески светильников уличного освещения на опорах Читаэнерго (в размере 377 728,93 рублей).</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В 2025 году, заключен ежегодный муниципальный контракт по содержанию автомобильных дорог общего пользования местного значения Акшинского муниципального округа со сроком исполненияс 14.10.2025 года до 31.08.2026 года, с ценой контракта - 11 000 000 (одиннадцать миллионов) рублей.</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lastRenderedPageBreak/>
        <w:t>В 2025 году, помимо заключенного вышеуказанного муниципального контракта на содержание автомобильных дорог общего пользования Акшинского муниципального округа и оплаты электроэнергии, администрацией проведены следующие виды работ:</w:t>
      </w:r>
    </w:p>
    <w:p w:rsidR="00D65B94" w:rsidRPr="00D65B94" w:rsidRDefault="00D65B94" w:rsidP="00D65B94">
      <w:pPr>
        <w:spacing w:after="0" w:line="240" w:lineRule="auto"/>
        <w:ind w:firstLine="567"/>
        <w:jc w:val="both"/>
        <w:rPr>
          <w:rFonts w:ascii="Times New Roman" w:eastAsia="Times New Roman" w:hAnsi="Times New Roman" w:cs="Times New Roman"/>
          <w:noProof/>
          <w:color w:val="000000"/>
          <w:sz w:val="24"/>
          <w:szCs w:val="24"/>
          <w:lang w:eastAsia="ru-RU"/>
        </w:rPr>
      </w:pPr>
      <w:r w:rsidRPr="00D65B94">
        <w:rPr>
          <w:rFonts w:ascii="Times New Roman" w:eastAsia="Times New Roman" w:hAnsi="Times New Roman" w:cs="Times New Roman"/>
          <w:noProof/>
          <w:color w:val="000000"/>
          <w:sz w:val="24"/>
          <w:szCs w:val="24"/>
          <w:lang w:eastAsia="ru-RU"/>
        </w:rPr>
        <w:t>1.</w:t>
      </w:r>
      <w:r w:rsidRPr="00D65B94">
        <w:rPr>
          <w:rFonts w:ascii="Times New Roman" w:eastAsia="Times New Roman" w:hAnsi="Times New Roman" w:cs="Times New Roman"/>
          <w:noProof/>
          <w:color w:val="000000"/>
          <w:sz w:val="24"/>
          <w:szCs w:val="24"/>
          <w:lang w:eastAsia="ru-RU"/>
        </w:rPr>
        <w:tab/>
        <w:t>Ремонт картами асфальтобетонного покрытия участков автомобильных дорог ул. Ленина, ул. Кюхельбекера, ул. Карла Маркса, ул. Лазо, ул. Почтовая в с. Акша Акшинского муниципального округа (Протяженность – 1,174 км.). Общий объем освоенных финансовых средств – 20,180 млн. руб., в том числе: краевой бюджет - 19,661 млн. руб., софинансирование из муниципального дорожного фонда - 0,510 млн. руб..</w:t>
      </w:r>
    </w:p>
    <w:p w:rsidR="00D65B94" w:rsidRPr="00D65B94" w:rsidRDefault="00D65B94" w:rsidP="00D65B94">
      <w:pPr>
        <w:spacing w:after="0" w:line="240" w:lineRule="auto"/>
        <w:ind w:firstLine="567"/>
        <w:jc w:val="both"/>
        <w:rPr>
          <w:rFonts w:ascii="Times New Roman" w:eastAsia="Times New Roman" w:hAnsi="Times New Roman" w:cs="Times New Roman"/>
          <w:noProof/>
          <w:color w:val="000000"/>
          <w:sz w:val="24"/>
          <w:szCs w:val="24"/>
          <w:lang w:eastAsia="ru-RU"/>
        </w:rPr>
      </w:pPr>
      <w:r w:rsidRPr="00D65B94">
        <w:rPr>
          <w:rFonts w:ascii="Times New Roman" w:eastAsia="Times New Roman" w:hAnsi="Times New Roman" w:cs="Times New Roman"/>
          <w:noProof/>
          <w:color w:val="000000"/>
          <w:sz w:val="24"/>
          <w:szCs w:val="24"/>
          <w:lang w:eastAsia="ru-RU"/>
        </w:rPr>
        <w:t>2. Ремонт автомобильной дороги общего пользования местного значения «Новокургатай – Орой» - протяженность отремонтированного участка - 8,5 км. (гравийная а/д). Освоено – 9,130 млн. руб., в том числе: 7,838 млн. руб. – бюджет Забайкальского края, 1,297 млн. руб. – софинансирование из бюджета Акшинского округа.</w:t>
      </w:r>
    </w:p>
    <w:p w:rsidR="00D65B94" w:rsidRPr="00D65B94" w:rsidRDefault="00D65B94" w:rsidP="00D65B94">
      <w:pPr>
        <w:spacing w:after="0" w:line="240" w:lineRule="auto"/>
        <w:ind w:firstLine="567"/>
        <w:jc w:val="both"/>
        <w:rPr>
          <w:rFonts w:ascii="Times New Roman" w:eastAsia="Times New Roman" w:hAnsi="Times New Roman" w:cs="Times New Roman"/>
          <w:noProof/>
          <w:color w:val="000000"/>
          <w:sz w:val="24"/>
          <w:szCs w:val="24"/>
          <w:lang w:eastAsia="ru-RU"/>
        </w:rPr>
      </w:pPr>
      <w:r w:rsidRPr="00D65B94">
        <w:rPr>
          <w:rFonts w:ascii="Times New Roman" w:eastAsia="Times New Roman" w:hAnsi="Times New Roman" w:cs="Times New Roman"/>
          <w:noProof/>
          <w:color w:val="000000"/>
          <w:sz w:val="24"/>
          <w:szCs w:val="24"/>
          <w:lang w:eastAsia="ru-RU"/>
        </w:rPr>
        <w:t>В 2026 году, помимо ежегодного муниципального контракта на содержание автомобильных дорог (с 01.09.2026 г.), оплаты освещения и подвески светильников, планируется:</w:t>
      </w:r>
    </w:p>
    <w:p w:rsidR="00D65B94" w:rsidRPr="00D65B94" w:rsidRDefault="00D65B94" w:rsidP="00D65B94">
      <w:pPr>
        <w:spacing w:after="0" w:line="240" w:lineRule="auto"/>
        <w:ind w:firstLine="567"/>
        <w:jc w:val="both"/>
        <w:rPr>
          <w:rFonts w:ascii="Times New Roman" w:eastAsia="Times New Roman" w:hAnsi="Times New Roman" w:cs="Times New Roman"/>
          <w:noProof/>
          <w:color w:val="000000"/>
          <w:sz w:val="24"/>
          <w:szCs w:val="24"/>
          <w:lang w:eastAsia="ru-RU"/>
        </w:rPr>
      </w:pPr>
      <w:r w:rsidRPr="00D65B94">
        <w:rPr>
          <w:rFonts w:ascii="Times New Roman" w:eastAsia="Times New Roman" w:hAnsi="Times New Roman" w:cs="Times New Roman"/>
          <w:noProof/>
          <w:color w:val="000000"/>
          <w:sz w:val="24"/>
          <w:szCs w:val="24"/>
          <w:lang w:eastAsia="ru-RU"/>
        </w:rPr>
        <w:t>- проведение объемных работ по ремонту улиц с асфальтобетонным покрытием в с. Акша, картами. Предполагаемый объем финансирования составит 22 937 334,69 рублей - за счет средств дорожного фонда Забайкальского края.</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устройство дорожного полотна автомобильной дороги ул. Новая, в предполагаемом объеме финагнсирования – 2,5 млн. рублей за счет муниципального дорожного фонда.</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проведение паспортизации автомобильных дорог общего пользования местного значения Акшинского муниципального округа – около 3 млн. рублей, за счет муниципального дорожного фонда.</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разработка проектов организации дорожного движения на автомобильных дорогах общего пользования местного значения - около 1,7 млн. рублей, за счет муниципального дорожного фонда.</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Существенных проблем в решении вопросов использования средств муниципального дорожного фонда не имеется.</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2.7. В сфере обеспечения экологической безопасности</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highlight w:val="yellow"/>
          <w:lang w:eastAsia="ru-RU"/>
        </w:rPr>
      </w:pP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В сфере обеспечения экологической безопасности населения, администрацией Акшинского муниципального округа Забайкальского края, в 2025 году закончена работа по устройству сетчатого ограждения, бетонной ванны для ходовой части транспортных средств на земельном участке с кадастровым номером 75:01:170102:463, предназначенного для размещения объектов инфраструктуры по обращению с ТКО на территории Акшинского муниципального округа Забайкальского края. Подано заявление в Министерство природных ресурсов Забайкальского края о включении объекта размещения твердых коммунальных отходов, введенного в эксплуатацию до 1 января 2019 г. и не имеющего документации, предусмотренной законодательством Российской Федерации, в перечень объектов размещения твердых коммунальных отходов на территории субъекта Российской Федерации для дальнейшей возможности использования свалки твердых коммунальных отходов для вывоза ТКО. В настоящее время заявка находится на рассмотрении, с учетом внесенных дополнений.</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2025 году, на территории Акшинского муниципального округа проведена работа по устройству 79 контейнерных площадок, в том числе 24 площадки в окружном центре с. Акша. </w:t>
      </w: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2.8. В сфере имущественных отношений</w:t>
      </w:r>
    </w:p>
    <w:p w:rsidR="00D65B94" w:rsidRPr="00D65B94" w:rsidRDefault="00D65B94" w:rsidP="00D65B94">
      <w:pPr>
        <w:spacing w:after="0" w:line="240" w:lineRule="auto"/>
        <w:ind w:firstLine="709"/>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9"/>
        <w:rPr>
          <w:rFonts w:ascii="Times New Roman" w:hAnsi="Times New Roman" w:cs="Times New Roman"/>
          <w:sz w:val="24"/>
          <w:szCs w:val="24"/>
        </w:rPr>
      </w:pPr>
      <w:r w:rsidRPr="00D65B94">
        <w:rPr>
          <w:rFonts w:ascii="Times New Roman" w:hAnsi="Times New Roman" w:cs="Times New Roman"/>
          <w:b/>
          <w:sz w:val="24"/>
          <w:szCs w:val="24"/>
        </w:rPr>
        <w:t>Анализ арендной платы по муниципальному имуществу, сдаваемому в аренду по округу.</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1087"/>
        <w:gridCol w:w="1172"/>
        <w:gridCol w:w="1225"/>
        <w:gridCol w:w="1151"/>
        <w:gridCol w:w="1096"/>
        <w:gridCol w:w="1162"/>
      </w:tblGrid>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lastRenderedPageBreak/>
              <w:t>Показатели</w:t>
            </w:r>
          </w:p>
        </w:tc>
        <w:tc>
          <w:tcPr>
            <w:tcW w:w="1087"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2024г</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Факт  </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тыс. руб.</w:t>
            </w:r>
          </w:p>
        </w:tc>
        <w:tc>
          <w:tcPr>
            <w:tcW w:w="1172"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План 2025г тыс. руб.</w:t>
            </w:r>
          </w:p>
        </w:tc>
        <w:tc>
          <w:tcPr>
            <w:tcW w:w="1225"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2025г</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Факт  </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тыс. руб.</w:t>
            </w:r>
          </w:p>
        </w:tc>
        <w:tc>
          <w:tcPr>
            <w:tcW w:w="1151"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К уровню</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2024, %</w:t>
            </w:r>
          </w:p>
        </w:tc>
        <w:tc>
          <w:tcPr>
            <w:tcW w:w="1096"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К плану, % </w:t>
            </w:r>
          </w:p>
        </w:tc>
        <w:tc>
          <w:tcPr>
            <w:tcW w:w="1162"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План на 2026 год</w:t>
            </w:r>
          </w:p>
        </w:tc>
      </w:tr>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b/>
                <w:bCs/>
                <w:sz w:val="24"/>
                <w:szCs w:val="24"/>
              </w:rPr>
            </w:pPr>
            <w:r w:rsidRPr="00D65B94">
              <w:rPr>
                <w:rFonts w:ascii="Times New Roman" w:hAnsi="Times New Roman" w:cs="Times New Roman"/>
                <w:b/>
                <w:bCs/>
                <w:sz w:val="24"/>
                <w:szCs w:val="24"/>
              </w:rPr>
              <w:t xml:space="preserve"> ВСЕГО по округу</w:t>
            </w:r>
          </w:p>
        </w:tc>
        <w:tc>
          <w:tcPr>
            <w:tcW w:w="1087"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72"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225"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51"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096"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62" w:type="dxa"/>
          </w:tcPr>
          <w:p w:rsidR="00D65B94" w:rsidRPr="00D65B94" w:rsidRDefault="00D65B94" w:rsidP="00D65B94">
            <w:pPr>
              <w:spacing w:after="0" w:line="240" w:lineRule="auto"/>
              <w:jc w:val="center"/>
              <w:rPr>
                <w:rFonts w:ascii="Times New Roman" w:hAnsi="Times New Roman" w:cs="Times New Roman"/>
                <w:sz w:val="24"/>
                <w:szCs w:val="24"/>
              </w:rPr>
            </w:pPr>
          </w:p>
        </w:tc>
      </w:tr>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Количество договоров</w:t>
            </w:r>
          </w:p>
        </w:tc>
        <w:tc>
          <w:tcPr>
            <w:tcW w:w="1087"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12</w:t>
            </w:r>
          </w:p>
        </w:tc>
        <w:tc>
          <w:tcPr>
            <w:tcW w:w="117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12</w:t>
            </w:r>
          </w:p>
        </w:tc>
        <w:tc>
          <w:tcPr>
            <w:tcW w:w="1225"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12</w:t>
            </w:r>
          </w:p>
        </w:tc>
        <w:tc>
          <w:tcPr>
            <w:tcW w:w="1151"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100</w:t>
            </w:r>
          </w:p>
        </w:tc>
        <w:tc>
          <w:tcPr>
            <w:tcW w:w="1096"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100</w:t>
            </w:r>
          </w:p>
        </w:tc>
        <w:tc>
          <w:tcPr>
            <w:tcW w:w="116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12</w:t>
            </w:r>
          </w:p>
        </w:tc>
      </w:tr>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Арендная </w:t>
            </w:r>
            <w:proofErr w:type="gramStart"/>
            <w:r w:rsidRPr="00D65B94">
              <w:rPr>
                <w:rFonts w:ascii="Times New Roman" w:hAnsi="Times New Roman" w:cs="Times New Roman"/>
                <w:sz w:val="24"/>
                <w:szCs w:val="24"/>
              </w:rPr>
              <w:t>плата  по</w:t>
            </w:r>
            <w:proofErr w:type="gramEnd"/>
            <w:r w:rsidRPr="00D65B94">
              <w:rPr>
                <w:rFonts w:ascii="Times New Roman" w:hAnsi="Times New Roman" w:cs="Times New Roman"/>
                <w:sz w:val="24"/>
                <w:szCs w:val="24"/>
              </w:rPr>
              <w:t xml:space="preserve"> имуществу</w:t>
            </w:r>
          </w:p>
        </w:tc>
        <w:tc>
          <w:tcPr>
            <w:tcW w:w="1087"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1270,2</w:t>
            </w:r>
          </w:p>
        </w:tc>
        <w:tc>
          <w:tcPr>
            <w:tcW w:w="117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1544,6</w:t>
            </w:r>
          </w:p>
          <w:p w:rsidR="00D65B94" w:rsidRPr="00D65B94" w:rsidRDefault="00D65B94" w:rsidP="00D65B94">
            <w:pPr>
              <w:spacing w:after="0" w:line="240" w:lineRule="auto"/>
              <w:jc w:val="center"/>
              <w:rPr>
                <w:rFonts w:ascii="Times New Roman" w:hAnsi="Times New Roman" w:cs="Times New Roman"/>
                <w:sz w:val="24"/>
                <w:szCs w:val="24"/>
              </w:rPr>
            </w:pPr>
          </w:p>
        </w:tc>
        <w:tc>
          <w:tcPr>
            <w:tcW w:w="1225"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1636,1</w:t>
            </w:r>
          </w:p>
        </w:tc>
        <w:tc>
          <w:tcPr>
            <w:tcW w:w="1151"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128,8</w:t>
            </w:r>
          </w:p>
        </w:tc>
        <w:tc>
          <w:tcPr>
            <w:tcW w:w="1096"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106,0</w:t>
            </w:r>
          </w:p>
        </w:tc>
        <w:tc>
          <w:tcPr>
            <w:tcW w:w="116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1709,2</w:t>
            </w:r>
          </w:p>
        </w:tc>
      </w:tr>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в том числе:</w:t>
            </w:r>
          </w:p>
        </w:tc>
        <w:tc>
          <w:tcPr>
            <w:tcW w:w="1087"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72"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225"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51"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096"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62" w:type="dxa"/>
          </w:tcPr>
          <w:p w:rsidR="00D65B94" w:rsidRPr="00D65B94" w:rsidRDefault="00D65B94" w:rsidP="00D65B94">
            <w:pPr>
              <w:spacing w:after="0" w:line="240" w:lineRule="auto"/>
              <w:jc w:val="center"/>
              <w:rPr>
                <w:rFonts w:ascii="Times New Roman" w:hAnsi="Times New Roman" w:cs="Times New Roman"/>
                <w:sz w:val="24"/>
                <w:szCs w:val="24"/>
              </w:rPr>
            </w:pPr>
          </w:p>
        </w:tc>
      </w:tr>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b/>
                <w:bCs/>
                <w:sz w:val="24"/>
                <w:szCs w:val="24"/>
              </w:rPr>
            </w:pPr>
            <w:r w:rsidRPr="00D65B94">
              <w:rPr>
                <w:rFonts w:ascii="Times New Roman" w:hAnsi="Times New Roman" w:cs="Times New Roman"/>
                <w:b/>
                <w:bCs/>
                <w:sz w:val="24"/>
                <w:szCs w:val="24"/>
              </w:rPr>
              <w:t xml:space="preserve">Администрация Акшинского МО ЗК </w:t>
            </w:r>
          </w:p>
        </w:tc>
        <w:tc>
          <w:tcPr>
            <w:tcW w:w="1087"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72"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225"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51"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096"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62" w:type="dxa"/>
          </w:tcPr>
          <w:p w:rsidR="00D65B94" w:rsidRPr="00D65B94" w:rsidRDefault="00D65B94" w:rsidP="00D65B94">
            <w:pPr>
              <w:spacing w:after="0" w:line="240" w:lineRule="auto"/>
              <w:jc w:val="center"/>
              <w:rPr>
                <w:rFonts w:ascii="Times New Roman" w:hAnsi="Times New Roman" w:cs="Times New Roman"/>
                <w:sz w:val="24"/>
                <w:szCs w:val="24"/>
              </w:rPr>
            </w:pPr>
          </w:p>
        </w:tc>
      </w:tr>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Количество договоров</w:t>
            </w:r>
          </w:p>
        </w:tc>
        <w:tc>
          <w:tcPr>
            <w:tcW w:w="1087"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w:t>
            </w:r>
          </w:p>
        </w:tc>
        <w:tc>
          <w:tcPr>
            <w:tcW w:w="117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w:t>
            </w:r>
          </w:p>
        </w:tc>
        <w:tc>
          <w:tcPr>
            <w:tcW w:w="1225"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w:t>
            </w:r>
          </w:p>
        </w:tc>
        <w:tc>
          <w:tcPr>
            <w:tcW w:w="1151"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100</w:t>
            </w:r>
          </w:p>
        </w:tc>
        <w:tc>
          <w:tcPr>
            <w:tcW w:w="1096"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100</w:t>
            </w:r>
          </w:p>
        </w:tc>
        <w:tc>
          <w:tcPr>
            <w:tcW w:w="116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w:t>
            </w:r>
          </w:p>
        </w:tc>
      </w:tr>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Арендная </w:t>
            </w:r>
            <w:proofErr w:type="gramStart"/>
            <w:r w:rsidRPr="00D65B94">
              <w:rPr>
                <w:rFonts w:ascii="Times New Roman" w:hAnsi="Times New Roman" w:cs="Times New Roman"/>
                <w:sz w:val="24"/>
                <w:szCs w:val="24"/>
              </w:rPr>
              <w:t>плата  по</w:t>
            </w:r>
            <w:proofErr w:type="gramEnd"/>
            <w:r w:rsidRPr="00D65B94">
              <w:rPr>
                <w:rFonts w:ascii="Times New Roman" w:hAnsi="Times New Roman" w:cs="Times New Roman"/>
                <w:sz w:val="24"/>
                <w:szCs w:val="24"/>
              </w:rPr>
              <w:t xml:space="preserve"> имуществу</w:t>
            </w:r>
          </w:p>
        </w:tc>
        <w:tc>
          <w:tcPr>
            <w:tcW w:w="1087"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177,6</w:t>
            </w:r>
          </w:p>
        </w:tc>
        <w:tc>
          <w:tcPr>
            <w:tcW w:w="117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177,6</w:t>
            </w:r>
          </w:p>
        </w:tc>
        <w:tc>
          <w:tcPr>
            <w:tcW w:w="1225"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186,8</w:t>
            </w:r>
          </w:p>
        </w:tc>
        <w:tc>
          <w:tcPr>
            <w:tcW w:w="1151"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105</w:t>
            </w:r>
          </w:p>
        </w:tc>
        <w:tc>
          <w:tcPr>
            <w:tcW w:w="1096"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105</w:t>
            </w:r>
          </w:p>
        </w:tc>
        <w:tc>
          <w:tcPr>
            <w:tcW w:w="116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177,6</w:t>
            </w:r>
          </w:p>
        </w:tc>
      </w:tr>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b/>
                <w:bCs/>
                <w:sz w:val="24"/>
                <w:szCs w:val="24"/>
              </w:rPr>
            </w:pPr>
            <w:r w:rsidRPr="00D65B94">
              <w:rPr>
                <w:rFonts w:ascii="Times New Roman" w:hAnsi="Times New Roman" w:cs="Times New Roman"/>
                <w:b/>
                <w:bCs/>
                <w:sz w:val="24"/>
                <w:szCs w:val="24"/>
              </w:rPr>
              <w:t>МБУ «СМТО»</w:t>
            </w:r>
          </w:p>
        </w:tc>
        <w:tc>
          <w:tcPr>
            <w:tcW w:w="1087"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72"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225"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51"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096" w:type="dxa"/>
          </w:tcPr>
          <w:p w:rsidR="00D65B94" w:rsidRPr="00D65B94" w:rsidRDefault="00D65B94" w:rsidP="00D65B94">
            <w:pPr>
              <w:spacing w:after="0" w:line="240" w:lineRule="auto"/>
              <w:jc w:val="center"/>
              <w:rPr>
                <w:rFonts w:ascii="Times New Roman" w:hAnsi="Times New Roman" w:cs="Times New Roman"/>
                <w:sz w:val="24"/>
                <w:szCs w:val="24"/>
              </w:rPr>
            </w:pPr>
          </w:p>
        </w:tc>
        <w:tc>
          <w:tcPr>
            <w:tcW w:w="1162" w:type="dxa"/>
          </w:tcPr>
          <w:p w:rsidR="00D65B94" w:rsidRPr="00D65B94" w:rsidRDefault="00D65B94" w:rsidP="00D65B94">
            <w:pPr>
              <w:spacing w:after="0" w:line="240" w:lineRule="auto"/>
              <w:jc w:val="center"/>
              <w:rPr>
                <w:rFonts w:ascii="Times New Roman" w:hAnsi="Times New Roman" w:cs="Times New Roman"/>
                <w:sz w:val="24"/>
                <w:szCs w:val="24"/>
              </w:rPr>
            </w:pPr>
          </w:p>
        </w:tc>
      </w:tr>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Количество договоров</w:t>
            </w:r>
          </w:p>
        </w:tc>
        <w:tc>
          <w:tcPr>
            <w:tcW w:w="1087"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11</w:t>
            </w:r>
          </w:p>
        </w:tc>
        <w:tc>
          <w:tcPr>
            <w:tcW w:w="117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11</w:t>
            </w:r>
          </w:p>
        </w:tc>
        <w:tc>
          <w:tcPr>
            <w:tcW w:w="1225"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11</w:t>
            </w:r>
          </w:p>
        </w:tc>
        <w:tc>
          <w:tcPr>
            <w:tcW w:w="1151"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100</w:t>
            </w:r>
          </w:p>
        </w:tc>
        <w:tc>
          <w:tcPr>
            <w:tcW w:w="1096"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100</w:t>
            </w:r>
          </w:p>
        </w:tc>
        <w:tc>
          <w:tcPr>
            <w:tcW w:w="116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11</w:t>
            </w:r>
          </w:p>
        </w:tc>
      </w:tr>
      <w:tr w:rsidR="00D65B94" w:rsidRPr="00D65B94" w:rsidTr="00D65B94">
        <w:tc>
          <w:tcPr>
            <w:tcW w:w="2605" w:type="dxa"/>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Арендная </w:t>
            </w:r>
            <w:proofErr w:type="gramStart"/>
            <w:r w:rsidRPr="00D65B94">
              <w:rPr>
                <w:rFonts w:ascii="Times New Roman" w:hAnsi="Times New Roman" w:cs="Times New Roman"/>
                <w:sz w:val="24"/>
                <w:szCs w:val="24"/>
              </w:rPr>
              <w:t>плата  по</w:t>
            </w:r>
            <w:proofErr w:type="gramEnd"/>
            <w:r w:rsidRPr="00D65B94">
              <w:rPr>
                <w:rFonts w:ascii="Times New Roman" w:hAnsi="Times New Roman" w:cs="Times New Roman"/>
                <w:sz w:val="24"/>
                <w:szCs w:val="24"/>
              </w:rPr>
              <w:t xml:space="preserve"> имуществу</w:t>
            </w:r>
          </w:p>
        </w:tc>
        <w:tc>
          <w:tcPr>
            <w:tcW w:w="1087"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1092,6</w:t>
            </w:r>
          </w:p>
        </w:tc>
        <w:tc>
          <w:tcPr>
            <w:tcW w:w="117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1367,0</w:t>
            </w:r>
          </w:p>
        </w:tc>
        <w:tc>
          <w:tcPr>
            <w:tcW w:w="1225"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1449,3</w:t>
            </w:r>
          </w:p>
        </w:tc>
        <w:tc>
          <w:tcPr>
            <w:tcW w:w="1151"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132,6</w:t>
            </w:r>
          </w:p>
        </w:tc>
        <w:tc>
          <w:tcPr>
            <w:tcW w:w="1096"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106,0</w:t>
            </w:r>
          </w:p>
        </w:tc>
        <w:tc>
          <w:tcPr>
            <w:tcW w:w="1162"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1531,6</w:t>
            </w:r>
          </w:p>
        </w:tc>
      </w:tr>
    </w:tbl>
    <w:p w:rsidR="00D65B94" w:rsidRPr="00D65B94" w:rsidRDefault="00D65B94" w:rsidP="00D65B94">
      <w:pPr>
        <w:spacing w:after="0" w:line="240" w:lineRule="auto"/>
        <w:jc w:val="both"/>
        <w:rPr>
          <w:rFonts w:ascii="Times New Roman" w:hAnsi="Times New Roman" w:cs="Times New Roman"/>
          <w:sz w:val="24"/>
          <w:szCs w:val="24"/>
        </w:rPr>
      </w:pP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В 2025 году при плане 1544,6 тыс. рублей фактически поступило денежных средств от аренды объектов недвижимости в сумме 1636,1 тыс. рублей. План перевыполнен на 6 % или на 91,5 тыс. рублей. По сравнению с 2024 годом доходы от аренды объектов недвижимости увеличились на 365,9 тыс. рублей или на 28,8% за счёт поступления задолженности по арендной плате за прошлые года.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В доход местного бюджета при плане 177,6 тыс. руб. фактически поступило 186,8 тыс. рублей, перевыполнение плана составило 5 </w:t>
      </w:r>
      <w:proofErr w:type="gramStart"/>
      <w:r w:rsidRPr="00D65B94">
        <w:rPr>
          <w:rFonts w:ascii="Times New Roman" w:hAnsi="Times New Roman" w:cs="Times New Roman"/>
          <w:sz w:val="24"/>
          <w:szCs w:val="24"/>
        </w:rPr>
        <w:t>%  или</w:t>
      </w:r>
      <w:proofErr w:type="gramEnd"/>
      <w:r w:rsidRPr="00D65B94">
        <w:rPr>
          <w:rFonts w:ascii="Times New Roman" w:hAnsi="Times New Roman" w:cs="Times New Roman"/>
          <w:sz w:val="24"/>
          <w:szCs w:val="24"/>
        </w:rPr>
        <w:t xml:space="preserve"> 9,2 тыс. рублей.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В доход МБУ «Служба МТО» </w:t>
      </w:r>
      <w:proofErr w:type="gramStart"/>
      <w:r w:rsidRPr="00D65B94">
        <w:rPr>
          <w:rFonts w:ascii="Times New Roman" w:hAnsi="Times New Roman" w:cs="Times New Roman"/>
          <w:sz w:val="24"/>
          <w:szCs w:val="24"/>
        </w:rPr>
        <w:t>при  плане</w:t>
      </w:r>
      <w:proofErr w:type="gramEnd"/>
      <w:r w:rsidRPr="00D65B94">
        <w:rPr>
          <w:rFonts w:ascii="Times New Roman" w:hAnsi="Times New Roman" w:cs="Times New Roman"/>
          <w:sz w:val="24"/>
          <w:szCs w:val="24"/>
        </w:rPr>
        <w:t xml:space="preserve"> в сумме 1367,0 тыс. рублей фактически поступило 1449,4 тыс. рублей. План перевыполнен на 6% или на 82,3 тыс. рублей. По сравнению с 2024 </w:t>
      </w:r>
      <w:proofErr w:type="gramStart"/>
      <w:r w:rsidRPr="00D65B94">
        <w:rPr>
          <w:rFonts w:ascii="Times New Roman" w:hAnsi="Times New Roman" w:cs="Times New Roman"/>
          <w:sz w:val="24"/>
          <w:szCs w:val="24"/>
        </w:rPr>
        <w:t>годом  поступило</w:t>
      </w:r>
      <w:proofErr w:type="gramEnd"/>
      <w:r w:rsidRPr="00D65B94">
        <w:rPr>
          <w:rFonts w:ascii="Times New Roman" w:hAnsi="Times New Roman" w:cs="Times New Roman"/>
          <w:sz w:val="24"/>
          <w:szCs w:val="24"/>
        </w:rPr>
        <w:t xml:space="preserve"> арендной платы по имуществу  на 356,7 тыс. рублей больше или на  32,6 %.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                                           </w:t>
      </w:r>
    </w:p>
    <w:p w:rsidR="00D65B94" w:rsidRPr="00D65B94" w:rsidRDefault="00D65B94" w:rsidP="00D65B94">
      <w:pPr>
        <w:spacing w:after="0" w:line="240" w:lineRule="auto"/>
        <w:ind w:firstLine="709"/>
        <w:jc w:val="both"/>
        <w:rPr>
          <w:rFonts w:ascii="Times New Roman" w:hAnsi="Times New Roman" w:cs="Times New Roman"/>
          <w:b/>
          <w:sz w:val="24"/>
          <w:szCs w:val="24"/>
        </w:rPr>
      </w:pPr>
      <w:r w:rsidRPr="00D65B94">
        <w:rPr>
          <w:rFonts w:ascii="Times New Roman" w:hAnsi="Times New Roman" w:cs="Times New Roman"/>
          <w:b/>
          <w:sz w:val="24"/>
          <w:szCs w:val="24"/>
        </w:rPr>
        <w:t xml:space="preserve">Анализ продажи муниципального имущества через аукцион или конкурс. </w:t>
      </w:r>
    </w:p>
    <w:p w:rsidR="00D65B94" w:rsidRPr="00D65B94" w:rsidRDefault="00D65B94" w:rsidP="00D65B94">
      <w:pPr>
        <w:spacing w:after="0" w:line="240" w:lineRule="auto"/>
        <w:ind w:firstLine="709"/>
        <w:jc w:val="both"/>
        <w:rPr>
          <w:rFonts w:ascii="Times New Roman" w:hAnsi="Times New Roman" w:cs="Times New Roman"/>
          <w:sz w:val="24"/>
          <w:szCs w:val="24"/>
          <w:lang w:bidi="en-US"/>
        </w:rPr>
      </w:pPr>
      <w:r w:rsidRPr="00D65B94">
        <w:rPr>
          <w:rFonts w:ascii="Times New Roman" w:hAnsi="Times New Roman" w:cs="Times New Roman"/>
          <w:sz w:val="24"/>
          <w:szCs w:val="24"/>
        </w:rPr>
        <w:t>Прогнозный план приватизации муниципального имущества Акшинского муниципального округа Забайкальского края на 2025 год</w:t>
      </w:r>
      <w:r w:rsidRPr="00D65B94">
        <w:rPr>
          <w:rFonts w:ascii="Times New Roman" w:hAnsi="Times New Roman" w:cs="Times New Roman"/>
          <w:sz w:val="24"/>
          <w:szCs w:val="24"/>
          <w:lang w:bidi="en-US"/>
        </w:rPr>
        <w:t xml:space="preserve">, утверждённый решением Совета Акшинского муниципального округа Забайкальского края от 23.12.2024 года № 96 исполнен. </w:t>
      </w:r>
    </w:p>
    <w:p w:rsidR="00D65B94" w:rsidRPr="00D65B94" w:rsidRDefault="00D65B94" w:rsidP="00D65B94">
      <w:pPr>
        <w:spacing w:after="0" w:line="240" w:lineRule="auto"/>
        <w:ind w:firstLine="709"/>
        <w:jc w:val="both"/>
        <w:rPr>
          <w:rFonts w:ascii="Times New Roman" w:hAnsi="Times New Roman" w:cs="Times New Roman"/>
          <w:sz w:val="24"/>
          <w:szCs w:val="24"/>
          <w:lang w:bidi="en-US"/>
        </w:rPr>
      </w:pPr>
      <w:r w:rsidRPr="00D65B94">
        <w:rPr>
          <w:rFonts w:ascii="Times New Roman" w:hAnsi="Times New Roman" w:cs="Times New Roman"/>
          <w:sz w:val="24"/>
          <w:szCs w:val="24"/>
          <w:lang w:bidi="en-US"/>
        </w:rPr>
        <w:t xml:space="preserve">Проведены электронные аукционы по продаже трактора МТЗ-82 1988 года и трактора ДТ-75 2003 года, доход от реализации техники составил 682,0 тыс. руб.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lang w:bidi="en-US"/>
        </w:rPr>
        <w:t xml:space="preserve">Проведён электронный аукцион </w:t>
      </w:r>
      <w:proofErr w:type="gramStart"/>
      <w:r w:rsidRPr="00D65B94">
        <w:rPr>
          <w:rFonts w:ascii="Times New Roman" w:hAnsi="Times New Roman" w:cs="Times New Roman"/>
          <w:sz w:val="24"/>
          <w:szCs w:val="24"/>
          <w:lang w:bidi="en-US"/>
        </w:rPr>
        <w:t xml:space="preserve">по </w:t>
      </w:r>
      <w:r w:rsidRPr="00D65B94">
        <w:rPr>
          <w:rFonts w:ascii="Times New Roman" w:hAnsi="Times New Roman" w:cs="Times New Roman"/>
          <w:bCs/>
          <w:sz w:val="24"/>
          <w:szCs w:val="24"/>
        </w:rPr>
        <w:t xml:space="preserve"> продаже</w:t>
      </w:r>
      <w:proofErr w:type="gramEnd"/>
      <w:r w:rsidRPr="00D65B94">
        <w:rPr>
          <w:rFonts w:ascii="Times New Roman" w:hAnsi="Times New Roman" w:cs="Times New Roman"/>
          <w:bCs/>
          <w:sz w:val="24"/>
          <w:szCs w:val="24"/>
        </w:rPr>
        <w:t xml:space="preserve"> материалов, извлекаемых в результате разборки  жилого помещения (квартиры), расположенной по адресу: Забайкальский край, Акшинский район, с. Акша, ул. Ленина дом 46 квартира 2, доход от реализации материалов составил 41,0 тыс. рублей.</w:t>
      </w:r>
      <w:r w:rsidRPr="00D65B94">
        <w:rPr>
          <w:rFonts w:ascii="Times New Roman" w:hAnsi="Times New Roman" w:cs="Times New Roman"/>
          <w:sz w:val="24"/>
          <w:szCs w:val="24"/>
        </w:rPr>
        <w:t xml:space="preserve">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В 2024 году электронные</w:t>
      </w:r>
      <w:r w:rsidRPr="00D65B94">
        <w:rPr>
          <w:rFonts w:ascii="Times New Roman" w:hAnsi="Times New Roman" w:cs="Times New Roman"/>
          <w:sz w:val="24"/>
          <w:szCs w:val="24"/>
          <w:lang w:bidi="en-US"/>
        </w:rPr>
        <w:t xml:space="preserve"> аукционы по продаже трактора МТЗ-82 1988 года и трактора ДТ-75 2003 года не состоялись по </w:t>
      </w:r>
      <w:proofErr w:type="gramStart"/>
      <w:r w:rsidRPr="00D65B94">
        <w:rPr>
          <w:rFonts w:ascii="Times New Roman" w:hAnsi="Times New Roman" w:cs="Times New Roman"/>
          <w:sz w:val="24"/>
          <w:szCs w:val="24"/>
          <w:lang w:bidi="en-US"/>
        </w:rPr>
        <w:t>причине</w:t>
      </w:r>
      <w:proofErr w:type="gramEnd"/>
      <w:r w:rsidRPr="00D65B94">
        <w:rPr>
          <w:rFonts w:ascii="Times New Roman" w:hAnsi="Times New Roman" w:cs="Times New Roman"/>
          <w:sz w:val="24"/>
          <w:szCs w:val="24"/>
          <w:lang w:bidi="en-US"/>
        </w:rPr>
        <w:t xml:space="preserve"> а отсутствия заявок.</w:t>
      </w:r>
    </w:p>
    <w:p w:rsidR="00D65B94" w:rsidRPr="00D65B94" w:rsidRDefault="00D65B94" w:rsidP="00D65B94">
      <w:pPr>
        <w:spacing w:after="0" w:line="240" w:lineRule="auto"/>
        <w:ind w:firstLine="709"/>
        <w:rPr>
          <w:rFonts w:ascii="Times New Roman" w:hAnsi="Times New Roman" w:cs="Times New Roman"/>
          <w:sz w:val="24"/>
          <w:szCs w:val="24"/>
        </w:rPr>
      </w:pPr>
    </w:p>
    <w:p w:rsidR="00D65B94" w:rsidRPr="00D65B94" w:rsidRDefault="00D65B94" w:rsidP="00D65B94">
      <w:pPr>
        <w:spacing w:after="0" w:line="240" w:lineRule="auto"/>
        <w:ind w:firstLine="709"/>
        <w:rPr>
          <w:rFonts w:ascii="Times New Roman" w:hAnsi="Times New Roman" w:cs="Times New Roman"/>
          <w:b/>
          <w:sz w:val="24"/>
          <w:szCs w:val="24"/>
        </w:rPr>
      </w:pPr>
      <w:r w:rsidRPr="00D65B94">
        <w:rPr>
          <w:rFonts w:ascii="Times New Roman" w:hAnsi="Times New Roman" w:cs="Times New Roman"/>
          <w:b/>
          <w:sz w:val="24"/>
          <w:szCs w:val="24"/>
        </w:rPr>
        <w:t xml:space="preserve">Анализ </w:t>
      </w:r>
      <w:proofErr w:type="gramStart"/>
      <w:r w:rsidRPr="00D65B94">
        <w:rPr>
          <w:rFonts w:ascii="Times New Roman" w:hAnsi="Times New Roman" w:cs="Times New Roman"/>
          <w:b/>
          <w:sz w:val="24"/>
          <w:szCs w:val="24"/>
        </w:rPr>
        <w:t>работы  по</w:t>
      </w:r>
      <w:proofErr w:type="gramEnd"/>
      <w:r w:rsidRPr="00D65B94">
        <w:rPr>
          <w:rFonts w:ascii="Times New Roman" w:hAnsi="Times New Roman" w:cs="Times New Roman"/>
          <w:b/>
          <w:sz w:val="24"/>
          <w:szCs w:val="24"/>
        </w:rPr>
        <w:t xml:space="preserve">  оформлению  права  муниципальной собственности на объекты    недвижимости  в </w:t>
      </w:r>
      <w:proofErr w:type="spellStart"/>
      <w:r w:rsidRPr="00D65B94">
        <w:rPr>
          <w:rFonts w:ascii="Times New Roman" w:hAnsi="Times New Roman" w:cs="Times New Roman"/>
          <w:b/>
          <w:sz w:val="24"/>
          <w:szCs w:val="24"/>
        </w:rPr>
        <w:t>Росреестре</w:t>
      </w:r>
      <w:proofErr w:type="spellEnd"/>
      <w:r w:rsidRPr="00D65B94">
        <w:rPr>
          <w:rFonts w:ascii="Times New Roman" w:hAnsi="Times New Roman" w:cs="Times New Roman"/>
          <w:b/>
          <w:sz w:val="24"/>
          <w:szCs w:val="24"/>
        </w:rPr>
        <w:t xml:space="preserve">.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       В 2025 году в целях исполнения решения </w:t>
      </w:r>
      <w:proofErr w:type="gramStart"/>
      <w:r w:rsidRPr="00D65B94">
        <w:rPr>
          <w:rFonts w:ascii="Times New Roman" w:hAnsi="Times New Roman" w:cs="Times New Roman"/>
          <w:sz w:val="24"/>
          <w:szCs w:val="24"/>
        </w:rPr>
        <w:t>Совета  Акшинского</w:t>
      </w:r>
      <w:proofErr w:type="gramEnd"/>
      <w:r w:rsidRPr="00D65B94">
        <w:rPr>
          <w:rFonts w:ascii="Times New Roman" w:hAnsi="Times New Roman" w:cs="Times New Roman"/>
          <w:sz w:val="24"/>
          <w:szCs w:val="24"/>
        </w:rPr>
        <w:t xml:space="preserve"> муниципального  округа Забайкальского края от 09.12.2022 года № 35</w:t>
      </w:r>
      <w:r w:rsidRPr="00D65B94">
        <w:rPr>
          <w:rFonts w:ascii="Times New Roman" w:hAnsi="Times New Roman" w:cs="Times New Roman"/>
          <w:b/>
          <w:sz w:val="24"/>
          <w:szCs w:val="24"/>
        </w:rPr>
        <w:t xml:space="preserve"> «</w:t>
      </w:r>
      <w:r w:rsidRPr="00D65B94">
        <w:rPr>
          <w:rFonts w:ascii="Times New Roman" w:hAnsi="Times New Roman" w:cs="Arial"/>
          <w:color w:val="000000"/>
          <w:sz w:val="24"/>
          <w:szCs w:val="24"/>
        </w:rPr>
        <w:t xml:space="preserve">Об имуществе Акшинского  муниципального округа Забайкальского края»  </w:t>
      </w:r>
      <w:r w:rsidRPr="00D65B94">
        <w:rPr>
          <w:rFonts w:ascii="Times New Roman" w:hAnsi="Times New Roman" w:cs="Times New Roman"/>
          <w:sz w:val="24"/>
          <w:szCs w:val="24"/>
        </w:rPr>
        <w:t xml:space="preserve">оформлено право  собственности </w:t>
      </w:r>
      <w:proofErr w:type="spellStart"/>
      <w:r w:rsidRPr="00D65B94">
        <w:rPr>
          <w:rFonts w:ascii="Times New Roman" w:hAnsi="Times New Roman" w:cs="Times New Roman"/>
          <w:sz w:val="24"/>
          <w:szCs w:val="24"/>
        </w:rPr>
        <w:t>Акшинского_муниципального</w:t>
      </w:r>
      <w:proofErr w:type="spellEnd"/>
      <w:r w:rsidRPr="00D65B94">
        <w:rPr>
          <w:rFonts w:ascii="Times New Roman" w:hAnsi="Times New Roman" w:cs="Times New Roman"/>
          <w:sz w:val="24"/>
          <w:szCs w:val="24"/>
        </w:rPr>
        <w:t xml:space="preserve"> округа  Забайкальского края на 14 объектов недвижимости </w:t>
      </w:r>
      <w:r w:rsidRPr="00D65B94">
        <w:rPr>
          <w:rFonts w:ascii="Times New Roman" w:hAnsi="Times New Roman" w:cs="Times New Roman"/>
          <w:sz w:val="24"/>
          <w:szCs w:val="24"/>
        </w:rPr>
        <w:lastRenderedPageBreak/>
        <w:t xml:space="preserve">(в том числе здания - 4 объекта, квартиры - 2 объекта, памятники -8 объектов),  15 земельных участков под объектами капитального строительства.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      Оформлено право оперативного управления на 20 объектов капитального строительства.</w:t>
      </w:r>
    </w:p>
    <w:p w:rsidR="00D65B94" w:rsidRPr="00D65B94" w:rsidRDefault="00D65B94" w:rsidP="00D65B94">
      <w:pPr>
        <w:spacing w:after="0" w:line="240" w:lineRule="auto"/>
        <w:ind w:firstLine="709"/>
        <w:jc w:val="both"/>
        <w:rPr>
          <w:rFonts w:ascii="Times New Roman" w:hAnsi="Times New Roman" w:cs="Times New Roman"/>
          <w:b/>
          <w:sz w:val="24"/>
          <w:szCs w:val="24"/>
        </w:rPr>
      </w:pPr>
    </w:p>
    <w:p w:rsidR="00D65B94" w:rsidRPr="00D65B94" w:rsidRDefault="00D65B94" w:rsidP="00D65B94">
      <w:pPr>
        <w:spacing w:after="0" w:line="240" w:lineRule="auto"/>
        <w:ind w:firstLine="709"/>
        <w:jc w:val="both"/>
        <w:rPr>
          <w:rFonts w:ascii="Times New Roman" w:hAnsi="Times New Roman" w:cs="Times New Roman"/>
          <w:b/>
          <w:sz w:val="24"/>
          <w:szCs w:val="24"/>
        </w:rPr>
      </w:pPr>
      <w:r w:rsidRPr="00D65B94">
        <w:rPr>
          <w:rFonts w:ascii="Times New Roman" w:hAnsi="Times New Roman" w:cs="Times New Roman"/>
          <w:b/>
          <w:sz w:val="24"/>
          <w:szCs w:val="24"/>
        </w:rPr>
        <w:t xml:space="preserve">Анализ </w:t>
      </w:r>
      <w:proofErr w:type="gramStart"/>
      <w:r w:rsidRPr="00D65B94">
        <w:rPr>
          <w:rFonts w:ascii="Times New Roman" w:hAnsi="Times New Roman" w:cs="Times New Roman"/>
          <w:b/>
          <w:sz w:val="24"/>
          <w:szCs w:val="24"/>
        </w:rPr>
        <w:t>работы  по</w:t>
      </w:r>
      <w:proofErr w:type="gramEnd"/>
      <w:r w:rsidRPr="00D65B94">
        <w:rPr>
          <w:rFonts w:ascii="Times New Roman" w:hAnsi="Times New Roman" w:cs="Times New Roman"/>
          <w:b/>
          <w:sz w:val="24"/>
          <w:szCs w:val="24"/>
        </w:rPr>
        <w:t xml:space="preserve"> приватизации   муниципального жилого фонда.</w:t>
      </w:r>
    </w:p>
    <w:p w:rsidR="00D65B94" w:rsidRPr="00D65B94" w:rsidRDefault="00D65B94" w:rsidP="00D65B94">
      <w:pPr>
        <w:spacing w:after="0" w:line="240" w:lineRule="auto"/>
        <w:ind w:firstLine="709"/>
        <w:jc w:val="both"/>
        <w:rPr>
          <w:rFonts w:ascii="Times New Roman" w:hAnsi="Times New Roman" w:cs="Times New Roman"/>
          <w:b/>
          <w:sz w:val="24"/>
          <w:szCs w:val="24"/>
        </w:rPr>
      </w:pP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В 2025 году   приватизировано муниципального жилищного фонда в количестве 2 квартиры общей площадью 47,2 </w:t>
      </w:r>
      <w:proofErr w:type="spellStart"/>
      <w:r w:rsidRPr="00D65B94">
        <w:rPr>
          <w:rFonts w:ascii="Times New Roman" w:hAnsi="Times New Roman" w:cs="Times New Roman"/>
          <w:sz w:val="24"/>
          <w:szCs w:val="24"/>
        </w:rPr>
        <w:t>кв.м</w:t>
      </w:r>
      <w:proofErr w:type="spellEnd"/>
      <w:r w:rsidRPr="00D65B94">
        <w:rPr>
          <w:rFonts w:ascii="Times New Roman" w:hAnsi="Times New Roman" w:cs="Times New Roman"/>
          <w:sz w:val="24"/>
          <w:szCs w:val="24"/>
        </w:rPr>
        <w:t>.</w:t>
      </w:r>
      <w:proofErr w:type="gramStart"/>
      <w:r w:rsidRPr="00D65B94">
        <w:rPr>
          <w:rFonts w:ascii="Times New Roman" w:hAnsi="Times New Roman" w:cs="Times New Roman"/>
          <w:sz w:val="24"/>
          <w:szCs w:val="24"/>
        </w:rPr>
        <w:t>,  по</w:t>
      </w:r>
      <w:proofErr w:type="gramEnd"/>
      <w:r w:rsidRPr="00D65B94">
        <w:rPr>
          <w:rFonts w:ascii="Times New Roman" w:hAnsi="Times New Roman" w:cs="Times New Roman"/>
          <w:sz w:val="24"/>
          <w:szCs w:val="24"/>
        </w:rPr>
        <w:t xml:space="preserve"> сравнению с 2024 годом на 1 квартиру  меньше.</w:t>
      </w:r>
    </w:p>
    <w:p w:rsidR="00D65B94" w:rsidRPr="00D65B94" w:rsidRDefault="00D65B94" w:rsidP="00D65B94">
      <w:pPr>
        <w:spacing w:after="0" w:line="240" w:lineRule="auto"/>
        <w:ind w:firstLine="709"/>
        <w:jc w:val="both"/>
        <w:rPr>
          <w:rFonts w:ascii="Times New Roman" w:hAnsi="Times New Roman" w:cs="Times New Roman"/>
          <w:sz w:val="24"/>
          <w:szCs w:val="24"/>
        </w:rPr>
      </w:pPr>
    </w:p>
    <w:p w:rsidR="00D65B94" w:rsidRPr="00D65B94" w:rsidRDefault="00D65B94" w:rsidP="00D65B94">
      <w:pPr>
        <w:spacing w:after="0" w:line="240" w:lineRule="auto"/>
        <w:ind w:firstLine="709"/>
        <w:jc w:val="both"/>
        <w:rPr>
          <w:rFonts w:ascii="Times New Roman" w:hAnsi="Times New Roman" w:cs="Times New Roman"/>
          <w:b/>
          <w:sz w:val="24"/>
          <w:szCs w:val="24"/>
        </w:rPr>
      </w:pPr>
      <w:r w:rsidRPr="00D65B94">
        <w:rPr>
          <w:rFonts w:ascii="Times New Roman" w:hAnsi="Times New Roman" w:cs="Times New Roman"/>
          <w:b/>
          <w:sz w:val="24"/>
          <w:szCs w:val="24"/>
        </w:rPr>
        <w:t xml:space="preserve">Анализ </w:t>
      </w:r>
      <w:proofErr w:type="gramStart"/>
      <w:r w:rsidRPr="00D65B94">
        <w:rPr>
          <w:rFonts w:ascii="Times New Roman" w:hAnsi="Times New Roman" w:cs="Times New Roman"/>
          <w:b/>
          <w:sz w:val="24"/>
          <w:szCs w:val="24"/>
        </w:rPr>
        <w:t>работы  по</w:t>
      </w:r>
      <w:proofErr w:type="gramEnd"/>
      <w:r w:rsidRPr="00D65B94">
        <w:rPr>
          <w:rFonts w:ascii="Times New Roman" w:hAnsi="Times New Roman" w:cs="Times New Roman"/>
          <w:b/>
          <w:sz w:val="24"/>
          <w:szCs w:val="24"/>
        </w:rPr>
        <w:t xml:space="preserve"> ведению реестра муниципального имущества Акшинского муниципального  округа Забайкальского края.</w:t>
      </w:r>
    </w:p>
    <w:p w:rsidR="00D65B94" w:rsidRPr="00D65B94" w:rsidRDefault="00D65B94" w:rsidP="00D65B94">
      <w:pPr>
        <w:spacing w:after="0" w:line="240" w:lineRule="auto"/>
        <w:ind w:firstLine="709"/>
        <w:jc w:val="both"/>
        <w:rPr>
          <w:rFonts w:ascii="Times New Roman" w:hAnsi="Times New Roman" w:cs="Times New Roman"/>
          <w:b/>
          <w:sz w:val="24"/>
          <w:szCs w:val="24"/>
        </w:rPr>
      </w:pP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На </w:t>
      </w:r>
      <w:proofErr w:type="gramStart"/>
      <w:r w:rsidRPr="00D65B94">
        <w:rPr>
          <w:rFonts w:ascii="Times New Roman" w:hAnsi="Times New Roman" w:cs="Times New Roman"/>
          <w:sz w:val="24"/>
          <w:szCs w:val="24"/>
        </w:rPr>
        <w:t>учёте  состоит</w:t>
      </w:r>
      <w:proofErr w:type="gramEnd"/>
      <w:r w:rsidRPr="00D65B94">
        <w:rPr>
          <w:rFonts w:ascii="Times New Roman" w:hAnsi="Times New Roman" w:cs="Times New Roman"/>
          <w:sz w:val="24"/>
          <w:szCs w:val="24"/>
        </w:rPr>
        <w:t xml:space="preserve"> 38 муниципальных учреждений и 1 муниципальное  автономное учреждение, в которых находится на праве оперативного управления 12359 объектов движимого и недвижимого муниципального имущества, балансовая стоимость которого составляет 514606,4 тыс. рублей, остаточная стоимость составляет  117992,0 тыс. рублей.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Ежегодно, в срок до 01 апреля, муниципальные учреждения </w:t>
      </w:r>
      <w:proofErr w:type="gramStart"/>
      <w:r w:rsidRPr="00D65B94">
        <w:rPr>
          <w:rFonts w:ascii="Times New Roman" w:hAnsi="Times New Roman" w:cs="Times New Roman"/>
          <w:sz w:val="24"/>
          <w:szCs w:val="24"/>
        </w:rPr>
        <w:t>представляют  годовые</w:t>
      </w:r>
      <w:proofErr w:type="gramEnd"/>
      <w:r w:rsidRPr="00D65B94">
        <w:rPr>
          <w:rFonts w:ascii="Times New Roman" w:hAnsi="Times New Roman" w:cs="Times New Roman"/>
          <w:sz w:val="24"/>
          <w:szCs w:val="24"/>
        </w:rPr>
        <w:t xml:space="preserve"> отчёты за прошедший год, на основании которых составляется  реестр муниципального имущества текущего года.</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Ежегодно в муниципальных учреждениях </w:t>
      </w:r>
      <w:proofErr w:type="gramStart"/>
      <w:r w:rsidRPr="00D65B94">
        <w:rPr>
          <w:rFonts w:ascii="Times New Roman" w:hAnsi="Times New Roman" w:cs="Times New Roman"/>
          <w:sz w:val="24"/>
          <w:szCs w:val="24"/>
        </w:rPr>
        <w:t>проводится  инвентаризация</w:t>
      </w:r>
      <w:proofErr w:type="gramEnd"/>
      <w:r w:rsidRPr="00D65B94">
        <w:rPr>
          <w:rFonts w:ascii="Times New Roman" w:hAnsi="Times New Roman" w:cs="Times New Roman"/>
          <w:sz w:val="24"/>
          <w:szCs w:val="24"/>
        </w:rPr>
        <w:t xml:space="preserve"> движимого и недвижимого муниципального имущества, в результате которой выявляется   неработоспособное движимое и недвижимое муниципальное имущество, проведение капитального ремонта которого нецелесообразно.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За 2025 год на 5 заседаниях Совета </w:t>
      </w:r>
      <w:proofErr w:type="gramStart"/>
      <w:r w:rsidRPr="00D65B94">
        <w:rPr>
          <w:rFonts w:ascii="Times New Roman" w:hAnsi="Times New Roman" w:cs="Times New Roman"/>
          <w:sz w:val="24"/>
          <w:szCs w:val="24"/>
        </w:rPr>
        <w:t>Акшинского  муниципального</w:t>
      </w:r>
      <w:proofErr w:type="gramEnd"/>
      <w:r w:rsidRPr="00D65B94">
        <w:rPr>
          <w:rFonts w:ascii="Times New Roman" w:hAnsi="Times New Roman" w:cs="Times New Roman"/>
          <w:sz w:val="24"/>
          <w:szCs w:val="24"/>
        </w:rPr>
        <w:t xml:space="preserve"> округа Забайкальского края были рассмотрены   вопросы о списании  движимого и недвижимого муниципального имущества по причине  полного износа и невозможности проведения капитального ремонта  в  10 муниципальных учреждениях  Акшинского муниципального  округа Забайкальского края.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Получено согласие Совета Акшинского муниципального округа Забайкальского края на списание 313 объектов движимого имущества на сумму 1 750,6 тыс. </w:t>
      </w:r>
      <w:proofErr w:type="gramStart"/>
      <w:r w:rsidRPr="00D65B94">
        <w:rPr>
          <w:rFonts w:ascii="Times New Roman" w:hAnsi="Times New Roman" w:cs="Times New Roman"/>
          <w:sz w:val="24"/>
          <w:szCs w:val="24"/>
        </w:rPr>
        <w:t>рублей  и</w:t>
      </w:r>
      <w:proofErr w:type="gramEnd"/>
      <w:r w:rsidRPr="00D65B94">
        <w:rPr>
          <w:rFonts w:ascii="Times New Roman" w:hAnsi="Times New Roman" w:cs="Times New Roman"/>
          <w:sz w:val="24"/>
          <w:szCs w:val="24"/>
        </w:rPr>
        <w:t xml:space="preserve">  2 объектов недвижимого имущества  на сумму 86,5 тыс. рублей.</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За 2025 год  в соответствии с распоряжениями  Департамента государственного имущества и земельных отношений  Забайкальского края  «О передаче  имущества Забайкальского края в собственность Акшинского муниципального округа Забайкальского края» безвозмездно получено движимое имущество на сумму 18 339,6 тыс. рублей  в том числе  для образовательных учреждений Акшинского округа безвозмездно  получены учебники  на сумму 1 932,7 тыс. рублей,   автобус в МБОУ «СОШ с. Акша»  на сумму       7 671,6 тыс. рублей, спортивно-технологическое оборудование в МБУ ДО ДЮСШ с. Акша  на сумму 2 606,4 тыс. рублей.</w:t>
      </w:r>
    </w:p>
    <w:p w:rsidR="00D65B94" w:rsidRPr="00D65B94" w:rsidRDefault="00D65B94" w:rsidP="00D65B94">
      <w:pPr>
        <w:spacing w:after="0" w:line="240" w:lineRule="auto"/>
        <w:ind w:firstLine="709"/>
        <w:jc w:val="both"/>
        <w:rPr>
          <w:rFonts w:ascii="Times New Roman" w:hAnsi="Times New Roman" w:cs="Times New Roman"/>
          <w:b/>
          <w:sz w:val="24"/>
          <w:szCs w:val="24"/>
        </w:rPr>
      </w:pPr>
    </w:p>
    <w:p w:rsidR="00D65B94" w:rsidRPr="00D65B94" w:rsidRDefault="00D65B94" w:rsidP="00D65B94">
      <w:pPr>
        <w:spacing w:after="0" w:line="240" w:lineRule="auto"/>
        <w:ind w:firstLine="709"/>
        <w:jc w:val="both"/>
        <w:rPr>
          <w:rFonts w:ascii="Times New Roman" w:hAnsi="Times New Roman" w:cs="Times New Roman"/>
          <w:b/>
          <w:sz w:val="24"/>
          <w:szCs w:val="24"/>
        </w:rPr>
      </w:pPr>
      <w:r w:rsidRPr="00D65B94">
        <w:rPr>
          <w:rFonts w:ascii="Times New Roman" w:hAnsi="Times New Roman" w:cs="Times New Roman"/>
          <w:b/>
          <w:sz w:val="24"/>
          <w:szCs w:val="24"/>
        </w:rPr>
        <w:t xml:space="preserve">Анализ работы по заключению договоров социального найма жилых помещений, находящихся в собственности муниципального района «Акшинский район» и заключению договоров </w:t>
      </w:r>
      <w:proofErr w:type="gramStart"/>
      <w:r w:rsidRPr="00D65B94">
        <w:rPr>
          <w:rFonts w:ascii="Times New Roman" w:hAnsi="Times New Roman" w:cs="Times New Roman"/>
          <w:b/>
          <w:sz w:val="24"/>
          <w:szCs w:val="24"/>
        </w:rPr>
        <w:t>найма  специализированных</w:t>
      </w:r>
      <w:proofErr w:type="gramEnd"/>
      <w:r w:rsidRPr="00D65B94">
        <w:rPr>
          <w:rFonts w:ascii="Times New Roman" w:hAnsi="Times New Roman" w:cs="Times New Roman"/>
          <w:b/>
          <w:sz w:val="24"/>
          <w:szCs w:val="24"/>
        </w:rPr>
        <w:t xml:space="preserve">  жилых помещений, находящихся в собственности муниципального района «Акшинский район».</w:t>
      </w:r>
    </w:p>
    <w:p w:rsidR="00D65B94" w:rsidRPr="00D65B94" w:rsidRDefault="00D65B94" w:rsidP="00D65B94">
      <w:pPr>
        <w:spacing w:after="0" w:line="240" w:lineRule="auto"/>
        <w:ind w:firstLine="709"/>
        <w:jc w:val="both"/>
        <w:rPr>
          <w:rFonts w:ascii="Times New Roman" w:hAnsi="Times New Roman" w:cs="Times New Roman"/>
          <w:b/>
          <w:sz w:val="24"/>
          <w:szCs w:val="24"/>
        </w:rPr>
      </w:pP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На учёте в качестве нуждающихся в жилых </w:t>
      </w:r>
      <w:proofErr w:type="gramStart"/>
      <w:r w:rsidRPr="00D65B94">
        <w:rPr>
          <w:rFonts w:ascii="Times New Roman" w:hAnsi="Times New Roman" w:cs="Times New Roman"/>
          <w:sz w:val="24"/>
          <w:szCs w:val="24"/>
        </w:rPr>
        <w:t>помещениях  по</w:t>
      </w:r>
      <w:proofErr w:type="gramEnd"/>
      <w:r w:rsidRPr="00D65B94">
        <w:rPr>
          <w:rFonts w:ascii="Times New Roman" w:hAnsi="Times New Roman" w:cs="Times New Roman"/>
          <w:sz w:val="24"/>
          <w:szCs w:val="24"/>
        </w:rPr>
        <w:t xml:space="preserve"> состоянию на 01.01.2026  года  стоит  2 малоимущих семьи.</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В 2025 году договора социального найма жилых помещений не </w:t>
      </w:r>
      <w:proofErr w:type="gramStart"/>
      <w:r w:rsidRPr="00D65B94">
        <w:rPr>
          <w:rFonts w:ascii="Times New Roman" w:hAnsi="Times New Roman" w:cs="Times New Roman"/>
          <w:sz w:val="24"/>
          <w:szCs w:val="24"/>
        </w:rPr>
        <w:t>заключались  по</w:t>
      </w:r>
      <w:proofErr w:type="gramEnd"/>
      <w:r w:rsidRPr="00D65B94">
        <w:rPr>
          <w:rFonts w:ascii="Times New Roman" w:hAnsi="Times New Roman" w:cs="Times New Roman"/>
          <w:sz w:val="24"/>
          <w:szCs w:val="24"/>
        </w:rPr>
        <w:t xml:space="preserve"> причине отсутствия свободных жилых помещений, находящихся в собственности Акшинского муниципального округа Забайкальского края.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lastRenderedPageBreak/>
        <w:t xml:space="preserve">Акшинский муниципальный округ Забайкальского края имеет фонд специализированного жилья, состоящего из 8 квартир, в котором на основании договоров найма специализированного жилого помещения проживают преподаватели МОУ СОШ с. Акша, секретарь руководителя </w:t>
      </w:r>
      <w:proofErr w:type="gramStart"/>
      <w:r w:rsidRPr="00D65B94">
        <w:rPr>
          <w:rFonts w:ascii="Times New Roman" w:hAnsi="Times New Roman" w:cs="Times New Roman"/>
          <w:sz w:val="24"/>
          <w:szCs w:val="24"/>
        </w:rPr>
        <w:t>администрации  Акшинского</w:t>
      </w:r>
      <w:proofErr w:type="gramEnd"/>
      <w:r w:rsidRPr="00D65B94">
        <w:rPr>
          <w:rFonts w:ascii="Times New Roman" w:hAnsi="Times New Roman" w:cs="Times New Roman"/>
          <w:sz w:val="24"/>
          <w:szCs w:val="24"/>
        </w:rPr>
        <w:t xml:space="preserve"> муниципального округа Забайкальского края и фельдшер ФАП с. Улача.</w:t>
      </w:r>
    </w:p>
    <w:p w:rsidR="00D65B94" w:rsidRPr="00D65B94" w:rsidRDefault="00D65B94" w:rsidP="00D65B94">
      <w:pPr>
        <w:spacing w:after="0" w:line="240" w:lineRule="auto"/>
        <w:ind w:firstLine="709"/>
        <w:jc w:val="both"/>
        <w:rPr>
          <w:rFonts w:ascii="Times New Roman" w:hAnsi="Times New Roman" w:cs="Times New Roman"/>
          <w:sz w:val="24"/>
          <w:szCs w:val="24"/>
        </w:rPr>
      </w:pPr>
    </w:p>
    <w:p w:rsidR="00D65B94" w:rsidRPr="00D65B94" w:rsidRDefault="00D65B94" w:rsidP="00D65B94">
      <w:pPr>
        <w:spacing w:after="0" w:line="240" w:lineRule="auto"/>
        <w:ind w:firstLine="709"/>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2.9. В сфере земельных отношений</w:t>
      </w: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p>
    <w:p w:rsidR="00D65B94" w:rsidRPr="00D65B94" w:rsidRDefault="00D65B94" w:rsidP="00D65B94">
      <w:pPr>
        <w:tabs>
          <w:tab w:val="left" w:pos="0"/>
        </w:tabs>
        <w:spacing w:after="0" w:line="240" w:lineRule="auto"/>
        <w:jc w:val="both"/>
        <w:rPr>
          <w:rFonts w:ascii="Times New Roman" w:hAnsi="Times New Roman" w:cs="Times New Roman"/>
          <w:sz w:val="24"/>
          <w:szCs w:val="24"/>
        </w:rPr>
      </w:pPr>
      <w:r w:rsidRPr="00D65B94">
        <w:rPr>
          <w:rFonts w:ascii="Times New Roman" w:eastAsia="Times New Roman" w:hAnsi="Times New Roman" w:cs="Times New Roman"/>
          <w:noProof/>
          <w:sz w:val="24"/>
          <w:szCs w:val="24"/>
          <w:lang w:eastAsia="ru-RU"/>
        </w:rPr>
        <w:tab/>
      </w:r>
      <w:r w:rsidRPr="00D65B94">
        <w:rPr>
          <w:rFonts w:ascii="Times New Roman" w:hAnsi="Times New Roman" w:cs="Times New Roman"/>
          <w:sz w:val="24"/>
          <w:szCs w:val="24"/>
        </w:rPr>
        <w:t xml:space="preserve">В 2025 году специалистом по земельным отношениям отдела архитектуры, имущественных и земельных отношений, дорожного хозяйства </w:t>
      </w:r>
      <w:proofErr w:type="gramStart"/>
      <w:r w:rsidRPr="00D65B94">
        <w:rPr>
          <w:rFonts w:ascii="Times New Roman" w:hAnsi="Times New Roman" w:cs="Times New Roman"/>
          <w:sz w:val="24"/>
          <w:szCs w:val="24"/>
        </w:rPr>
        <w:t>и  транспорта</w:t>
      </w:r>
      <w:proofErr w:type="gramEnd"/>
      <w:r w:rsidRPr="00D65B94">
        <w:rPr>
          <w:rFonts w:ascii="Times New Roman" w:hAnsi="Times New Roman" w:cs="Times New Roman"/>
          <w:sz w:val="24"/>
          <w:szCs w:val="24"/>
        </w:rPr>
        <w:t xml:space="preserve">  была проведена следующая работа по вопросам предоставления земельных участков гражданам,  юридическим лицам (аренда, собственность):</w:t>
      </w:r>
    </w:p>
    <w:p w:rsidR="00D65B94" w:rsidRPr="00D65B94" w:rsidRDefault="00D65B94" w:rsidP="00D65B94">
      <w:pPr>
        <w:tabs>
          <w:tab w:val="left" w:pos="0"/>
        </w:tabs>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ab/>
        <w:t xml:space="preserve">В целях </w:t>
      </w:r>
      <w:proofErr w:type="gramStart"/>
      <w:r w:rsidRPr="00D65B94">
        <w:rPr>
          <w:rFonts w:ascii="Times New Roman" w:hAnsi="Times New Roman" w:cs="Times New Roman"/>
          <w:sz w:val="24"/>
          <w:szCs w:val="24"/>
        </w:rPr>
        <w:t>реализации  Федерального</w:t>
      </w:r>
      <w:proofErr w:type="gramEnd"/>
      <w:r w:rsidRPr="00D65B94">
        <w:rPr>
          <w:rFonts w:ascii="Times New Roman" w:hAnsi="Times New Roman" w:cs="Times New Roman"/>
          <w:sz w:val="24"/>
          <w:szCs w:val="24"/>
        </w:rPr>
        <w:t xml:space="preserve"> закона от 27.04.2016года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РФ, входящих в состав Дальневосточного федерального округа, и о внесении изменений в отдельные законодательные акты РФ», администрацией Акшинского муниципального округа был заключен 1 договор безвозмездного пользования земельными участками.</w:t>
      </w:r>
    </w:p>
    <w:p w:rsidR="00D65B94" w:rsidRPr="00D65B94" w:rsidRDefault="00D65B94" w:rsidP="00D65B94">
      <w:pPr>
        <w:tabs>
          <w:tab w:val="left" w:pos="0"/>
        </w:tabs>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1.Отработано заявлений</w:t>
      </w:r>
    </w:p>
    <w:p w:rsidR="00D65B94" w:rsidRPr="00D65B94" w:rsidRDefault="00D65B94" w:rsidP="00D65B94">
      <w:pPr>
        <w:spacing w:after="0" w:line="240" w:lineRule="auto"/>
        <w:ind w:left="360"/>
        <w:jc w:val="both"/>
        <w:rPr>
          <w:rFonts w:ascii="Times New Roman" w:hAnsi="Times New Roman" w:cs="Times New Roman"/>
          <w:sz w:val="24"/>
          <w:szCs w:val="24"/>
        </w:rPr>
      </w:pPr>
    </w:p>
    <w:tbl>
      <w:tblPr>
        <w:tblW w:w="94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7"/>
        <w:gridCol w:w="1654"/>
        <w:gridCol w:w="1654"/>
      </w:tblGrid>
      <w:tr w:rsidR="00D65B94" w:rsidRPr="00D65B94" w:rsidTr="00D65B94">
        <w:tc>
          <w:tcPr>
            <w:tcW w:w="6147" w:type="dxa"/>
            <w:shd w:val="clear" w:color="auto" w:fill="auto"/>
          </w:tcPr>
          <w:p w:rsidR="00D65B94" w:rsidRPr="00D65B94" w:rsidRDefault="00D65B94" w:rsidP="00D65B94">
            <w:pPr>
              <w:spacing w:after="0" w:line="240" w:lineRule="auto"/>
              <w:ind w:left="-288"/>
              <w:jc w:val="center"/>
              <w:rPr>
                <w:rFonts w:ascii="Times New Roman" w:hAnsi="Times New Roman" w:cs="Times New Roman"/>
                <w:sz w:val="24"/>
                <w:szCs w:val="24"/>
              </w:rPr>
            </w:pPr>
            <w:r w:rsidRPr="00D65B94">
              <w:rPr>
                <w:rFonts w:ascii="Times New Roman" w:hAnsi="Times New Roman" w:cs="Times New Roman"/>
                <w:sz w:val="24"/>
                <w:szCs w:val="24"/>
              </w:rPr>
              <w:t xml:space="preserve">      Заявления по видам</w:t>
            </w:r>
          </w:p>
        </w:tc>
        <w:tc>
          <w:tcPr>
            <w:tcW w:w="1654"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2024 год</w:t>
            </w:r>
          </w:p>
        </w:tc>
        <w:tc>
          <w:tcPr>
            <w:tcW w:w="1654" w:type="dxa"/>
            <w:shd w:val="clear" w:color="auto" w:fill="auto"/>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2025 год</w:t>
            </w:r>
          </w:p>
        </w:tc>
      </w:tr>
      <w:tr w:rsidR="00D65B94" w:rsidRPr="00D65B94" w:rsidTr="00D65B94">
        <w:tc>
          <w:tcPr>
            <w:tcW w:w="6147" w:type="dxa"/>
            <w:shd w:val="clear" w:color="auto" w:fill="auto"/>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Уточнение, изменение разрешенного использования</w:t>
            </w:r>
          </w:p>
        </w:tc>
        <w:tc>
          <w:tcPr>
            <w:tcW w:w="1654" w:type="dxa"/>
          </w:tcPr>
          <w:p w:rsidR="00D65B94" w:rsidRPr="00D65B94" w:rsidRDefault="00D65B94" w:rsidP="00D65B94">
            <w:pPr>
              <w:spacing w:after="0" w:line="240" w:lineRule="auto"/>
              <w:jc w:val="center"/>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49</w:t>
            </w:r>
          </w:p>
        </w:tc>
        <w:tc>
          <w:tcPr>
            <w:tcW w:w="1654" w:type="dxa"/>
            <w:shd w:val="clear" w:color="auto" w:fill="auto"/>
          </w:tcPr>
          <w:p w:rsidR="00D65B94" w:rsidRPr="00D65B94" w:rsidRDefault="00D65B94" w:rsidP="00D65B94">
            <w:pPr>
              <w:spacing w:after="0" w:line="240" w:lineRule="auto"/>
              <w:jc w:val="center"/>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53</w:t>
            </w:r>
          </w:p>
        </w:tc>
      </w:tr>
      <w:tr w:rsidR="00D65B94" w:rsidRPr="00D65B94" w:rsidTr="00D65B94">
        <w:tc>
          <w:tcPr>
            <w:tcW w:w="6147" w:type="dxa"/>
            <w:shd w:val="clear" w:color="auto" w:fill="auto"/>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Перераспределение земельных участков</w:t>
            </w:r>
          </w:p>
        </w:tc>
        <w:tc>
          <w:tcPr>
            <w:tcW w:w="1654"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8</w:t>
            </w:r>
          </w:p>
        </w:tc>
        <w:tc>
          <w:tcPr>
            <w:tcW w:w="1654" w:type="dxa"/>
            <w:shd w:val="clear" w:color="auto" w:fill="auto"/>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12</w:t>
            </w:r>
          </w:p>
        </w:tc>
      </w:tr>
      <w:tr w:rsidR="00D65B94" w:rsidRPr="00D65B94" w:rsidTr="00D65B94">
        <w:tc>
          <w:tcPr>
            <w:tcW w:w="6147" w:type="dxa"/>
            <w:shd w:val="clear" w:color="auto" w:fill="auto"/>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Предоставление земельных участков в постоянное бессрочное пользование</w:t>
            </w:r>
          </w:p>
        </w:tc>
        <w:tc>
          <w:tcPr>
            <w:tcW w:w="1654"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16</w:t>
            </w:r>
          </w:p>
        </w:tc>
        <w:tc>
          <w:tcPr>
            <w:tcW w:w="1654" w:type="dxa"/>
            <w:shd w:val="clear" w:color="auto" w:fill="auto"/>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15</w:t>
            </w:r>
          </w:p>
        </w:tc>
      </w:tr>
      <w:tr w:rsidR="00D65B94" w:rsidRPr="00D65B94" w:rsidTr="00D65B94">
        <w:tc>
          <w:tcPr>
            <w:tcW w:w="6147" w:type="dxa"/>
            <w:shd w:val="clear" w:color="auto" w:fill="auto"/>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Предоставление в собственность земельного участка</w:t>
            </w:r>
          </w:p>
        </w:tc>
        <w:tc>
          <w:tcPr>
            <w:tcW w:w="1654" w:type="dxa"/>
          </w:tcPr>
          <w:p w:rsidR="00D65B94" w:rsidRPr="00D65B94" w:rsidRDefault="00D65B94" w:rsidP="00D65B94">
            <w:pPr>
              <w:spacing w:after="0" w:line="240" w:lineRule="auto"/>
              <w:jc w:val="center"/>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17</w:t>
            </w:r>
          </w:p>
        </w:tc>
        <w:tc>
          <w:tcPr>
            <w:tcW w:w="1654" w:type="dxa"/>
            <w:shd w:val="clear" w:color="auto" w:fill="auto"/>
          </w:tcPr>
          <w:p w:rsidR="00D65B94" w:rsidRPr="00D65B94" w:rsidRDefault="00D65B94" w:rsidP="00D65B94">
            <w:pPr>
              <w:spacing w:after="0" w:line="240" w:lineRule="auto"/>
              <w:jc w:val="center"/>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18</w:t>
            </w:r>
          </w:p>
        </w:tc>
      </w:tr>
      <w:tr w:rsidR="00D65B94" w:rsidRPr="00D65B94" w:rsidTr="00D65B94">
        <w:tc>
          <w:tcPr>
            <w:tcW w:w="6147" w:type="dxa"/>
            <w:shd w:val="clear" w:color="auto" w:fill="auto"/>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Утверждение схем расположения земельных участков</w:t>
            </w:r>
          </w:p>
        </w:tc>
        <w:tc>
          <w:tcPr>
            <w:tcW w:w="1654" w:type="dxa"/>
          </w:tcPr>
          <w:p w:rsidR="00D65B94" w:rsidRPr="00D65B94" w:rsidRDefault="00D65B94" w:rsidP="00D65B94">
            <w:pPr>
              <w:spacing w:after="0" w:line="240" w:lineRule="auto"/>
              <w:jc w:val="center"/>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95</w:t>
            </w:r>
          </w:p>
        </w:tc>
        <w:tc>
          <w:tcPr>
            <w:tcW w:w="1654" w:type="dxa"/>
            <w:shd w:val="clear" w:color="auto" w:fill="auto"/>
          </w:tcPr>
          <w:p w:rsidR="00D65B94" w:rsidRPr="00D65B94" w:rsidRDefault="00D65B94" w:rsidP="00D65B94">
            <w:pPr>
              <w:spacing w:after="0" w:line="240" w:lineRule="auto"/>
              <w:jc w:val="center"/>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91</w:t>
            </w:r>
          </w:p>
        </w:tc>
      </w:tr>
      <w:tr w:rsidR="00D65B94" w:rsidRPr="00D65B94" w:rsidTr="00D65B94">
        <w:tc>
          <w:tcPr>
            <w:tcW w:w="6147" w:type="dxa"/>
            <w:shd w:val="clear" w:color="auto" w:fill="auto"/>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Продление договоров аренды на земельные участки</w:t>
            </w:r>
          </w:p>
        </w:tc>
        <w:tc>
          <w:tcPr>
            <w:tcW w:w="1654" w:type="dxa"/>
          </w:tcPr>
          <w:p w:rsidR="00D65B94" w:rsidRPr="00D65B94" w:rsidRDefault="00D65B94" w:rsidP="00D65B94">
            <w:pPr>
              <w:spacing w:after="0" w:line="240" w:lineRule="auto"/>
              <w:jc w:val="center"/>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22</w:t>
            </w:r>
          </w:p>
        </w:tc>
        <w:tc>
          <w:tcPr>
            <w:tcW w:w="1654" w:type="dxa"/>
            <w:shd w:val="clear" w:color="auto" w:fill="auto"/>
          </w:tcPr>
          <w:p w:rsidR="00D65B94" w:rsidRPr="00D65B94" w:rsidRDefault="00D65B94" w:rsidP="00D65B94">
            <w:pPr>
              <w:spacing w:after="0" w:line="240" w:lineRule="auto"/>
              <w:jc w:val="center"/>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25</w:t>
            </w:r>
          </w:p>
        </w:tc>
      </w:tr>
      <w:tr w:rsidR="00D65B94" w:rsidRPr="00D65B94" w:rsidTr="00D65B94">
        <w:tc>
          <w:tcPr>
            <w:tcW w:w="6147" w:type="dxa"/>
            <w:shd w:val="clear" w:color="auto" w:fill="auto"/>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Предоставление договоров аренды на земельные участки</w:t>
            </w:r>
          </w:p>
        </w:tc>
        <w:tc>
          <w:tcPr>
            <w:tcW w:w="1654" w:type="dxa"/>
          </w:tcPr>
          <w:p w:rsidR="00D65B94" w:rsidRPr="00D65B94" w:rsidRDefault="00D65B94" w:rsidP="00D65B94">
            <w:pPr>
              <w:spacing w:after="0" w:line="240" w:lineRule="auto"/>
              <w:jc w:val="center"/>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65</w:t>
            </w:r>
          </w:p>
        </w:tc>
        <w:tc>
          <w:tcPr>
            <w:tcW w:w="1654" w:type="dxa"/>
            <w:shd w:val="clear" w:color="auto" w:fill="auto"/>
          </w:tcPr>
          <w:p w:rsidR="00D65B94" w:rsidRPr="00D65B94" w:rsidRDefault="00D65B94" w:rsidP="00D65B94">
            <w:pPr>
              <w:spacing w:after="0" w:line="240" w:lineRule="auto"/>
              <w:jc w:val="center"/>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68</w:t>
            </w:r>
          </w:p>
        </w:tc>
      </w:tr>
      <w:tr w:rsidR="00D65B94" w:rsidRPr="00D65B94" w:rsidTr="00D65B94">
        <w:tc>
          <w:tcPr>
            <w:tcW w:w="6147" w:type="dxa"/>
            <w:shd w:val="clear" w:color="auto" w:fill="auto"/>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Иных постановлений по </w:t>
            </w:r>
            <w:proofErr w:type="gramStart"/>
            <w:r w:rsidRPr="00D65B94">
              <w:rPr>
                <w:rFonts w:ascii="Times New Roman" w:hAnsi="Times New Roman" w:cs="Times New Roman"/>
                <w:sz w:val="24"/>
                <w:szCs w:val="24"/>
              </w:rPr>
              <w:t>земельным  вопросам</w:t>
            </w:r>
            <w:proofErr w:type="gramEnd"/>
          </w:p>
        </w:tc>
        <w:tc>
          <w:tcPr>
            <w:tcW w:w="1654"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61</w:t>
            </w:r>
          </w:p>
        </w:tc>
        <w:tc>
          <w:tcPr>
            <w:tcW w:w="1654" w:type="dxa"/>
            <w:shd w:val="clear" w:color="auto" w:fill="auto"/>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69</w:t>
            </w:r>
          </w:p>
        </w:tc>
      </w:tr>
      <w:tr w:rsidR="00D65B94" w:rsidRPr="00D65B94" w:rsidTr="00D65B94">
        <w:tc>
          <w:tcPr>
            <w:tcW w:w="6147" w:type="dxa"/>
            <w:shd w:val="clear" w:color="auto" w:fill="auto"/>
          </w:tcPr>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Итого:</w:t>
            </w:r>
          </w:p>
        </w:tc>
        <w:tc>
          <w:tcPr>
            <w:tcW w:w="1654" w:type="dxa"/>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333</w:t>
            </w:r>
          </w:p>
        </w:tc>
        <w:tc>
          <w:tcPr>
            <w:tcW w:w="1654" w:type="dxa"/>
            <w:shd w:val="clear" w:color="auto" w:fill="auto"/>
          </w:tcPr>
          <w:p w:rsidR="00D65B94" w:rsidRPr="00D65B94" w:rsidRDefault="00D65B94" w:rsidP="00D65B94">
            <w:pPr>
              <w:spacing w:after="0" w:line="240" w:lineRule="auto"/>
              <w:jc w:val="center"/>
              <w:rPr>
                <w:rFonts w:ascii="Times New Roman" w:hAnsi="Times New Roman" w:cs="Times New Roman"/>
                <w:sz w:val="24"/>
                <w:szCs w:val="24"/>
              </w:rPr>
            </w:pPr>
            <w:r w:rsidRPr="00D65B94">
              <w:rPr>
                <w:rFonts w:ascii="Times New Roman" w:hAnsi="Times New Roman" w:cs="Times New Roman"/>
                <w:sz w:val="24"/>
                <w:szCs w:val="24"/>
              </w:rPr>
              <w:t>351</w:t>
            </w:r>
          </w:p>
        </w:tc>
      </w:tr>
    </w:tbl>
    <w:p w:rsidR="00D65B94" w:rsidRPr="00D65B94" w:rsidRDefault="00D65B94" w:rsidP="00D65B94">
      <w:pPr>
        <w:spacing w:after="0" w:line="240" w:lineRule="auto"/>
        <w:ind w:left="360"/>
        <w:jc w:val="both"/>
        <w:rPr>
          <w:rFonts w:ascii="Times New Roman" w:hAnsi="Times New Roman" w:cs="Times New Roman"/>
          <w:sz w:val="24"/>
          <w:szCs w:val="24"/>
        </w:rPr>
      </w:pPr>
    </w:p>
    <w:p w:rsidR="00D65B94" w:rsidRPr="00D65B94" w:rsidRDefault="00D65B94" w:rsidP="00D65B94">
      <w:pPr>
        <w:spacing w:after="0" w:line="240" w:lineRule="auto"/>
        <w:ind w:firstLine="708"/>
        <w:jc w:val="both"/>
        <w:rPr>
          <w:rFonts w:ascii="Times New Roman" w:hAnsi="Times New Roman" w:cs="Times New Roman"/>
          <w:sz w:val="24"/>
          <w:szCs w:val="24"/>
        </w:rPr>
      </w:pPr>
      <w:r w:rsidRPr="00D65B94">
        <w:rPr>
          <w:rFonts w:ascii="Times New Roman" w:hAnsi="Times New Roman" w:cs="Times New Roman"/>
          <w:sz w:val="24"/>
          <w:szCs w:val="24"/>
        </w:rPr>
        <w:t xml:space="preserve"> </w:t>
      </w:r>
    </w:p>
    <w:p w:rsidR="00D65B94" w:rsidRPr="00D65B94" w:rsidRDefault="00D65B94" w:rsidP="00D65B94">
      <w:pPr>
        <w:spacing w:after="0" w:line="240" w:lineRule="auto"/>
        <w:ind w:firstLine="708"/>
        <w:jc w:val="both"/>
        <w:rPr>
          <w:rFonts w:ascii="Times New Roman" w:hAnsi="Times New Roman" w:cs="Times New Roman"/>
          <w:sz w:val="24"/>
          <w:szCs w:val="24"/>
        </w:rPr>
      </w:pPr>
      <w:r w:rsidRPr="00D65B94">
        <w:rPr>
          <w:rFonts w:ascii="Times New Roman" w:hAnsi="Times New Roman" w:cs="Times New Roman"/>
          <w:sz w:val="24"/>
          <w:szCs w:val="24"/>
        </w:rPr>
        <w:t xml:space="preserve">За истекший период проведена работа по регистрации 93-х объектов недвижимости в Управлении федеральной службы государственной регистрации, кадастра и картографии по Забайкальскому краю через личный кабинет администрации муниципального округа в </w:t>
      </w:r>
      <w:proofErr w:type="spellStart"/>
      <w:r w:rsidRPr="00D65B94">
        <w:rPr>
          <w:rFonts w:ascii="Times New Roman" w:hAnsi="Times New Roman" w:cs="Times New Roman"/>
          <w:sz w:val="24"/>
          <w:szCs w:val="24"/>
        </w:rPr>
        <w:t>Росреестре</w:t>
      </w:r>
      <w:proofErr w:type="spellEnd"/>
      <w:r w:rsidRPr="00D65B94">
        <w:rPr>
          <w:rFonts w:ascii="Times New Roman" w:hAnsi="Times New Roman" w:cs="Times New Roman"/>
          <w:sz w:val="24"/>
          <w:szCs w:val="24"/>
        </w:rPr>
        <w:t xml:space="preserve"> Забайкальского края.</w:t>
      </w:r>
    </w:p>
    <w:p w:rsidR="00D65B94" w:rsidRPr="00D65B94" w:rsidRDefault="00D65B94" w:rsidP="00D65B94">
      <w:pPr>
        <w:tabs>
          <w:tab w:val="left" w:pos="0"/>
        </w:tabs>
        <w:spacing w:after="0" w:line="240" w:lineRule="auto"/>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2.10. В сфере размещения заказов на поставку товаров, выполнение работ, оказание услуг для муниципальных нужд</w:t>
      </w: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Выполняя функции по осуществлению закупок товаров, работ, услуг администрацией в 2025 году проведено конкурентных процедур по определению поставщиков (подрядчиков, исполнителей) на поставку товаров, выполнение работ, оказание услуг для обеспечения муниципальных нужд Акшинского муниципального округа Забайкальского края в количестве</w:t>
      </w:r>
      <w:r w:rsidRPr="00D65B94">
        <w:rPr>
          <w:rFonts w:ascii="Times New Roman" w:eastAsia="Times New Roman" w:hAnsi="Times New Roman" w:cs="Times New Roman"/>
          <w:noProof/>
          <w:color w:val="FF0000"/>
          <w:sz w:val="24"/>
          <w:szCs w:val="24"/>
          <w:lang w:eastAsia="ru-RU"/>
        </w:rPr>
        <w:t xml:space="preserve"> </w:t>
      </w:r>
      <w:r w:rsidRPr="00D65B94">
        <w:rPr>
          <w:rFonts w:ascii="Times New Roman" w:eastAsia="Times New Roman" w:hAnsi="Times New Roman" w:cs="Times New Roman"/>
          <w:noProof/>
          <w:color w:val="000000" w:themeColor="text1"/>
          <w:sz w:val="24"/>
          <w:szCs w:val="24"/>
          <w:lang w:eastAsia="ru-RU"/>
        </w:rPr>
        <w:t>9</w:t>
      </w:r>
      <w:r w:rsidRPr="00D65B94">
        <w:rPr>
          <w:rFonts w:ascii="Times New Roman" w:eastAsia="Times New Roman" w:hAnsi="Times New Roman" w:cs="Times New Roman"/>
          <w:noProof/>
          <w:sz w:val="24"/>
          <w:szCs w:val="24"/>
          <w:lang w:eastAsia="ru-RU"/>
        </w:rPr>
        <w:t xml:space="preserve"> процедур на общую сумму  68 327 210,16  руб. </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lastRenderedPageBreak/>
        <w:t xml:space="preserve">         Все процедуры были проведены конкурентным способом: электронный  аукцион и электронный конкурс .</w:t>
      </w:r>
    </w:p>
    <w:p w:rsidR="00D65B94" w:rsidRPr="00D65B94" w:rsidRDefault="00D65B94" w:rsidP="00D65B94">
      <w:pPr>
        <w:spacing w:after="0" w:line="240" w:lineRule="auto"/>
        <w:ind w:firstLine="54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По результатам проведенных конкурсных процедур в 2025 году экономии по не было.</w:t>
      </w:r>
    </w:p>
    <w:p w:rsidR="00D65B94" w:rsidRPr="00D65B94" w:rsidRDefault="00D65B94" w:rsidP="00D65B94">
      <w:pPr>
        <w:spacing w:after="0" w:line="240" w:lineRule="auto"/>
        <w:ind w:firstLine="54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Также Образовательными учреждениями в 2025 году проведено конкурентных процедур по определению поставщиков (подрядчиков, исполнителей) на поставку товаров, выполнение работ, оказание услуг для обеспечения муниципальных нужд в количестве 1</w:t>
      </w:r>
      <w:r w:rsidRPr="00D65B94">
        <w:rPr>
          <w:rFonts w:ascii="Times New Roman" w:eastAsia="Times New Roman" w:hAnsi="Times New Roman" w:cs="Times New Roman"/>
          <w:noProof/>
          <w:color w:val="FF0000"/>
          <w:sz w:val="24"/>
          <w:szCs w:val="24"/>
          <w:lang w:eastAsia="ru-RU"/>
        </w:rPr>
        <w:t xml:space="preserve"> </w:t>
      </w:r>
      <w:r w:rsidRPr="00D65B94">
        <w:rPr>
          <w:rFonts w:ascii="Times New Roman" w:eastAsia="Times New Roman" w:hAnsi="Times New Roman" w:cs="Times New Roman"/>
          <w:noProof/>
          <w:sz w:val="24"/>
          <w:szCs w:val="24"/>
          <w:lang w:eastAsia="ru-RU"/>
        </w:rPr>
        <w:t xml:space="preserve">процедура на общую сумму 2 161 988,17 тыс. руб. </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Все процедуры были проведены конкурентным способом: аукцион в электронной форме.</w:t>
      </w:r>
    </w:p>
    <w:p w:rsidR="00D65B94" w:rsidRPr="00D65B94" w:rsidRDefault="00D65B94" w:rsidP="00D65B94">
      <w:pPr>
        <w:spacing w:after="0" w:line="240" w:lineRule="auto"/>
        <w:ind w:firstLine="709"/>
        <w:jc w:val="both"/>
        <w:rPr>
          <w:rFonts w:ascii="Times New Roman" w:hAnsi="Times New Roman" w:cs="Times New Roman"/>
          <w:sz w:val="24"/>
          <w:szCs w:val="24"/>
        </w:rPr>
      </w:pPr>
    </w:p>
    <w:p w:rsidR="00D65B94" w:rsidRPr="00D65B94" w:rsidRDefault="00D65B94" w:rsidP="00D65B94">
      <w:pPr>
        <w:spacing w:after="0" w:line="240" w:lineRule="auto"/>
        <w:ind w:left="720"/>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2.11. В сфере контроля за размещением заказов на поставки товаров, выполнением работ, оказанием услуг для муниципальных нужд, муниципального земельного контроля</w:t>
      </w:r>
    </w:p>
    <w:p w:rsidR="00D65B94" w:rsidRPr="00D65B94" w:rsidRDefault="00D65B94" w:rsidP="00D65B94">
      <w:pPr>
        <w:spacing w:after="0" w:line="240" w:lineRule="auto"/>
        <w:ind w:left="720"/>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сфере размещения заказов на поставки товаров, выполнение работ, оказание услуг для муниципальных нужд на 2025 год было запланировано 14 проверок муниципальных заказчиков. В течение года проведено 14 проверок (100 % от плана), нарушений не выявлено. </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сфере муниципального земельного контроля за 2025 год было проведено 28 контрольно-надзорных мероприятия, на землях населенных пунктах проведено 5 контрольно надзорных мероприятий, усматривается 5 (пять) нарушений, выписано 5 предостережений, 1 исполнено. Проведено 17 контрольно надзорные мероприятия на землях на землях сельхозназначения, выявлено 1 нарушение. </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сфере муниципального жилищного контроля проводилось три контрольно надзорных мероприятия, в том числе два в отношении муниципального жилья, где усматривается нарушения. Владельцам и собственникам общежития по адресу 40 лет победы 9а, отправлены восемь  предостережений, за ненадлежащее содержание помещений общего пользования (лестницы, коридоры, тамбур).                                                                                                                                                                                                                                                                                                                                </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На основании постановления Правительства РФ от 10 марта 2022 г. № 336 «Об особенностях организации и осуществления государственного контроля (надзора), муниципального контроля» проведение проверок в 2025 г. и на 2026 г. приостановлено. На 2026 год запланировано 35 контрольно-надзорных мероприятий по земельному контролю.</w:t>
      </w:r>
    </w:p>
    <w:p w:rsidR="00D65B94" w:rsidRPr="00D65B94" w:rsidRDefault="00D65B94" w:rsidP="00D65B94">
      <w:pPr>
        <w:spacing w:after="0" w:line="240" w:lineRule="auto"/>
        <w:jc w:val="center"/>
        <w:rPr>
          <w:rFonts w:ascii="Times New Roman" w:eastAsia="Times New Roman" w:hAnsi="Times New Roman" w:cs="Times New Roman"/>
          <w:b/>
          <w:noProof/>
          <w:sz w:val="24"/>
          <w:szCs w:val="24"/>
          <w:highlight w:val="yellow"/>
          <w:lang w:eastAsia="ru-RU"/>
        </w:rPr>
      </w:pP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2.12. В сфере архитектуры и градостроительства</w:t>
      </w:r>
    </w:p>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В 2025 году введены в эксплуатацию следующие объекты недвижимости:</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Реконструированы 3 многвкартирных дома в с. Акша, построен 1 индивидуальный жилой дом в с. Акша.</w:t>
      </w:r>
    </w:p>
    <w:p w:rsidR="00D65B94" w:rsidRPr="00D65B94" w:rsidRDefault="00D65B94" w:rsidP="00D65B94">
      <w:pPr>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Подано гражданами и расмотрено администрацией округа 6 уведомлений о планируемом строительстве индивидуальных жилых домов, 2 уведомления о планируемой реконструкции индивидуальных жилых домов на территории Акшинского муниципального округа. Выданы разрешения на реконструкцию 4-х многоквартирных домов, а также выдано разрешение на строительство магазина розничной торговли в с. Улача Акшинского муниципального округа.</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2.13. В сфере обеспечения регулярного пассажирского сообщения в границах муниципального округа</w:t>
      </w: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Сохранение регулярного пассажирского сообщения в границах муниципального округа остаётся одной из приоритетных задач органов местного самоуправления. Для </w:t>
      </w:r>
      <w:r w:rsidRPr="00D65B94">
        <w:rPr>
          <w:rFonts w:ascii="Times New Roman" w:eastAsia="Times New Roman" w:hAnsi="Times New Roman" w:cs="Times New Roman"/>
          <w:noProof/>
          <w:sz w:val="24"/>
          <w:szCs w:val="24"/>
          <w:lang w:eastAsia="ru-RU"/>
        </w:rPr>
        <w:lastRenderedPageBreak/>
        <w:t>муниципального округа поддержание устойчивых пассажирских перевозок имеет ключевое значение, поскольку это обеспечивает мобильность населения, доступ к работе, образованию, медицинским услугам и социальным объектам, способствует развитию местной экономики и повышению качества жизни жителей. В целях решения этой задачи ежегодно осуществляется пересмотр тарифов на перевозки. Перевозки пассажиров осуществляются МБУ "Служба МТО", которое применяет нерегулируемый тариф, устанавливаемый самостоятельно. МБУ "Служба МТО" за истекший год перевезено 3949 пассажира.</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Обеспечено обоснование в Министерстве дорожного хозяйства и транспорта Забайкальского края субсидии МБУ "Служба МТО"</w:t>
      </w:r>
      <w:r w:rsidRPr="00D65B94">
        <w:rPr>
          <w:rFonts w:ascii="Times New Roman" w:hAnsi="Times New Roman" w:cs="Times New Roman"/>
          <w:sz w:val="24"/>
          <w:szCs w:val="24"/>
        </w:rPr>
        <w:t xml:space="preserve"> </w:t>
      </w:r>
      <w:r w:rsidRPr="00D65B94">
        <w:rPr>
          <w:rFonts w:ascii="Times New Roman" w:eastAsia="Times New Roman" w:hAnsi="Times New Roman" w:cs="Times New Roman"/>
          <w:noProof/>
          <w:sz w:val="24"/>
          <w:szCs w:val="24"/>
          <w:lang w:eastAsia="ru-RU"/>
        </w:rPr>
        <w:t>поддержки отдельных категорий граждан путем обеспечения льготного проезда на 2025 год в объёме 170230 руб.</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p>
    <w:p w:rsidR="00D65B94" w:rsidRPr="00D65B94" w:rsidRDefault="00D65B94" w:rsidP="00D65B94">
      <w:pPr>
        <w:tabs>
          <w:tab w:val="left" w:pos="3932"/>
        </w:tabs>
        <w:autoSpaceDE w:val="0"/>
        <w:autoSpaceDN w:val="0"/>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ab/>
      </w:r>
    </w:p>
    <w:p w:rsidR="00D65B94" w:rsidRPr="00D65B94" w:rsidRDefault="00D65B94" w:rsidP="00D65B94">
      <w:pPr>
        <w:spacing w:after="0" w:line="240" w:lineRule="auto"/>
        <w:ind w:left="360"/>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 xml:space="preserve"> 2.14. В сфере образования</w:t>
      </w:r>
    </w:p>
    <w:p w:rsidR="00D65B94" w:rsidRPr="00D65B94" w:rsidRDefault="00D65B94" w:rsidP="00D65B94">
      <w:pPr>
        <w:spacing w:after="0" w:line="240" w:lineRule="auto"/>
        <w:ind w:left="360"/>
        <w:jc w:val="center"/>
        <w:rPr>
          <w:rFonts w:ascii="Times New Roman" w:eastAsia="Times New Roman" w:hAnsi="Times New Roman" w:cs="Times New Roman"/>
          <w:b/>
          <w:noProof/>
          <w:sz w:val="24"/>
          <w:szCs w:val="24"/>
          <w:lang w:eastAsia="ru-RU"/>
        </w:rPr>
      </w:pPr>
    </w:p>
    <w:p w:rsidR="00D65B94" w:rsidRPr="00D65B94" w:rsidRDefault="00D65B94" w:rsidP="00D65B94">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65B94">
        <w:rPr>
          <w:rFonts w:ascii="Times New Roman" w:eastAsia="Times New Roman" w:hAnsi="Times New Roman" w:cs="Times New Roman"/>
          <w:sz w:val="24"/>
          <w:szCs w:val="24"/>
          <w:lang w:eastAsia="ru-RU"/>
        </w:rPr>
        <w:t xml:space="preserve">В 2025 году система образования представлена 11 </w:t>
      </w:r>
      <w:proofErr w:type="gramStart"/>
      <w:r w:rsidRPr="00D65B94">
        <w:rPr>
          <w:rFonts w:ascii="Times New Roman" w:eastAsia="Times New Roman" w:hAnsi="Times New Roman" w:cs="Times New Roman"/>
          <w:sz w:val="24"/>
          <w:szCs w:val="24"/>
          <w:lang w:eastAsia="ru-RU"/>
        </w:rPr>
        <w:t>общеобразовательными  школами</w:t>
      </w:r>
      <w:proofErr w:type="gramEnd"/>
      <w:r w:rsidRPr="00D65B94">
        <w:rPr>
          <w:rFonts w:ascii="Times New Roman" w:eastAsia="Times New Roman" w:hAnsi="Times New Roman" w:cs="Times New Roman"/>
          <w:sz w:val="24"/>
          <w:szCs w:val="24"/>
          <w:lang w:eastAsia="ru-RU"/>
        </w:rPr>
        <w:t xml:space="preserve">, 12 дошкольными образовательными учреждениями и 3 учреждениями дополнительного образования. В школах обучается 1199 учеников, в детских садах воспитывается 399 воспитанников, в ДЮСШ – 423 воспитанника, в ДДТ - 495 воспитанников, в МБУ ДО ДООЦ «Березка» - 534 воспитанника. </w:t>
      </w:r>
      <w:r w:rsidRPr="00D65B94">
        <w:rPr>
          <w:rFonts w:ascii="Times New Roman" w:eastAsia="Times New Roman" w:hAnsi="Times New Roman" w:cs="Times New Roman"/>
          <w:sz w:val="24"/>
          <w:szCs w:val="24"/>
          <w:lang w:eastAsia="ru-RU"/>
        </w:rPr>
        <w:tab/>
      </w:r>
      <w:r w:rsidRPr="00D65B94">
        <w:rPr>
          <w:rFonts w:ascii="Times New Roman" w:eastAsia="Times New Roman" w:hAnsi="Times New Roman" w:cs="Times New Roman"/>
          <w:b/>
          <w:bCs/>
          <w:sz w:val="24"/>
          <w:szCs w:val="24"/>
          <w:lang w:eastAsia="ru-RU"/>
        </w:rPr>
        <w:t xml:space="preserve"> </w:t>
      </w:r>
    </w:p>
    <w:p w:rsidR="00D65B94" w:rsidRPr="00D65B94" w:rsidRDefault="00D65B94" w:rsidP="00D65B9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65B94">
        <w:rPr>
          <w:rFonts w:ascii="Times New Roman" w:eastAsia="Times New Roman" w:hAnsi="Times New Roman" w:cs="Times New Roman"/>
          <w:bCs/>
          <w:sz w:val="24"/>
          <w:szCs w:val="24"/>
          <w:lang w:eastAsia="ru-RU"/>
        </w:rPr>
        <w:t xml:space="preserve">В 2025 году было ликвидировано 1 образовательное учреждение: </w:t>
      </w:r>
      <w:proofErr w:type="gramStart"/>
      <w:r w:rsidRPr="00D65B94">
        <w:rPr>
          <w:rFonts w:ascii="Times New Roman" w:eastAsia="Times New Roman" w:hAnsi="Times New Roman" w:cs="Times New Roman"/>
          <w:bCs/>
          <w:sz w:val="24"/>
          <w:szCs w:val="24"/>
          <w:lang w:eastAsia="ru-RU"/>
        </w:rPr>
        <w:t>муниципальное  бюджетное</w:t>
      </w:r>
      <w:proofErr w:type="gramEnd"/>
      <w:r w:rsidRPr="00D65B94">
        <w:rPr>
          <w:rFonts w:ascii="Times New Roman" w:eastAsia="Times New Roman" w:hAnsi="Times New Roman" w:cs="Times New Roman"/>
          <w:bCs/>
          <w:sz w:val="24"/>
          <w:szCs w:val="24"/>
          <w:lang w:eastAsia="ru-RU"/>
        </w:rPr>
        <w:t xml:space="preserve">  дошкольное  учреждение «Детский  сад  с.Такеча».</w:t>
      </w:r>
    </w:p>
    <w:p w:rsidR="00D65B94" w:rsidRPr="00D65B94" w:rsidRDefault="00D65B94" w:rsidP="00D65B94">
      <w:pPr>
        <w:spacing w:after="0" w:line="240" w:lineRule="auto"/>
        <w:ind w:firstLine="53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По статистическим данным  на территории  Акшинского муниципального округа зарегистрировано 594 ребенка в возрасте с рождения до семи лет. По состоянию на 01 января 2025 г.  охвачены дошкольным образованием 399 детей, из них 94 ребенка в</w:t>
      </w:r>
      <w:r w:rsidRPr="00D65B94">
        <w:rPr>
          <w:rFonts w:ascii="Times New Roman" w:eastAsia="Times New Roman" w:hAnsi="Times New Roman" w:cs="Times New Roman"/>
          <w:b/>
          <w:noProof/>
          <w:sz w:val="24"/>
          <w:szCs w:val="24"/>
          <w:lang w:eastAsia="ru-RU"/>
        </w:rPr>
        <w:t xml:space="preserve"> </w:t>
      </w:r>
      <w:r w:rsidRPr="00D65B94">
        <w:rPr>
          <w:rFonts w:ascii="Times New Roman" w:eastAsia="Times New Roman" w:hAnsi="Times New Roman" w:cs="Times New Roman"/>
          <w:noProof/>
          <w:sz w:val="24"/>
          <w:szCs w:val="24"/>
          <w:lang w:eastAsia="ru-RU"/>
        </w:rPr>
        <w:t xml:space="preserve"> возрасте от 1,5 до 3 лет – 305 детей. Очередность детей от 0 до 7 лет данного возраста составляет 34</w:t>
      </w:r>
      <w:r w:rsidRPr="00D65B94">
        <w:rPr>
          <w:rFonts w:ascii="Times New Roman" w:eastAsia="Times New Roman" w:hAnsi="Times New Roman" w:cs="Times New Roman"/>
          <w:b/>
          <w:noProof/>
          <w:sz w:val="24"/>
          <w:szCs w:val="24"/>
          <w:lang w:eastAsia="ru-RU"/>
        </w:rPr>
        <w:t xml:space="preserve"> </w:t>
      </w:r>
      <w:r w:rsidRPr="00D65B94">
        <w:rPr>
          <w:rFonts w:ascii="Times New Roman" w:eastAsia="Times New Roman" w:hAnsi="Times New Roman" w:cs="Times New Roman"/>
          <w:noProof/>
          <w:sz w:val="24"/>
          <w:szCs w:val="24"/>
          <w:lang w:eastAsia="ru-RU"/>
        </w:rPr>
        <w:t>ребенка, из них от 0 до 3 лет 27 детей, с 3 лет до 7 лет составляет 7 детей.</w:t>
      </w:r>
    </w:p>
    <w:p w:rsidR="00D65B94" w:rsidRPr="00D65B94" w:rsidRDefault="00D65B94" w:rsidP="00D65B94">
      <w:pPr>
        <w:spacing w:after="0" w:line="240" w:lineRule="auto"/>
        <w:ind w:firstLine="53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Охват детей дошкольным образованием: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1984"/>
        <w:gridCol w:w="1843"/>
        <w:gridCol w:w="1559"/>
      </w:tblGrid>
      <w:tr w:rsidR="00D65B94" w:rsidRPr="00D65B94" w:rsidTr="00D65B94">
        <w:tc>
          <w:tcPr>
            <w:tcW w:w="1101"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Год </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Всех детей</w:t>
            </w:r>
          </w:p>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в ДОУ</w:t>
            </w:r>
          </w:p>
        </w:tc>
        <w:tc>
          <w:tcPr>
            <w:tcW w:w="1984"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От 0 - до 1,6 лет</w:t>
            </w:r>
          </w:p>
        </w:tc>
        <w:tc>
          <w:tcPr>
            <w:tcW w:w="1843"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От 1, 6 до 3 лет</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От 3 – до 7 лет</w:t>
            </w:r>
          </w:p>
        </w:tc>
      </w:tr>
      <w:tr w:rsidR="00D65B94" w:rsidRPr="00D65B94" w:rsidTr="00D65B94">
        <w:tc>
          <w:tcPr>
            <w:tcW w:w="1101"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2021</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436</w:t>
            </w:r>
          </w:p>
        </w:tc>
        <w:tc>
          <w:tcPr>
            <w:tcW w:w="1984"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c>
          <w:tcPr>
            <w:tcW w:w="1843"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82</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354</w:t>
            </w:r>
          </w:p>
        </w:tc>
      </w:tr>
      <w:tr w:rsidR="00D65B94" w:rsidRPr="00D65B94" w:rsidTr="00D65B94">
        <w:tc>
          <w:tcPr>
            <w:tcW w:w="1101"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2022</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419</w:t>
            </w:r>
          </w:p>
        </w:tc>
        <w:tc>
          <w:tcPr>
            <w:tcW w:w="1984"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c>
          <w:tcPr>
            <w:tcW w:w="1843"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74</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345</w:t>
            </w:r>
          </w:p>
        </w:tc>
      </w:tr>
      <w:tr w:rsidR="00D65B94" w:rsidRPr="00D65B94" w:rsidTr="00D65B94">
        <w:trPr>
          <w:trHeight w:val="315"/>
        </w:trPr>
        <w:tc>
          <w:tcPr>
            <w:tcW w:w="1101"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2023</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414</w:t>
            </w:r>
          </w:p>
        </w:tc>
        <w:tc>
          <w:tcPr>
            <w:tcW w:w="1984"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c>
          <w:tcPr>
            <w:tcW w:w="1843"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77</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337</w:t>
            </w:r>
          </w:p>
        </w:tc>
      </w:tr>
      <w:tr w:rsidR="00D65B94" w:rsidRPr="00D65B94" w:rsidTr="00D65B94">
        <w:trPr>
          <w:trHeight w:val="315"/>
        </w:trPr>
        <w:tc>
          <w:tcPr>
            <w:tcW w:w="1101"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2024</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409</w:t>
            </w:r>
          </w:p>
        </w:tc>
        <w:tc>
          <w:tcPr>
            <w:tcW w:w="1984"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c>
          <w:tcPr>
            <w:tcW w:w="1843"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76</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333</w:t>
            </w:r>
          </w:p>
        </w:tc>
      </w:tr>
      <w:tr w:rsidR="00D65B94" w:rsidRPr="00D65B94" w:rsidTr="00D65B94">
        <w:trPr>
          <w:trHeight w:val="225"/>
        </w:trPr>
        <w:tc>
          <w:tcPr>
            <w:tcW w:w="1101"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2025</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399</w:t>
            </w:r>
          </w:p>
        </w:tc>
        <w:tc>
          <w:tcPr>
            <w:tcW w:w="1984"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c>
          <w:tcPr>
            <w:tcW w:w="1843"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94</w:t>
            </w:r>
          </w:p>
        </w:tc>
        <w:tc>
          <w:tcPr>
            <w:tcW w:w="1559" w:type="dxa"/>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305</w:t>
            </w:r>
          </w:p>
        </w:tc>
      </w:tr>
    </w:tbl>
    <w:p w:rsidR="00D65B94" w:rsidRPr="00D65B94" w:rsidRDefault="00D65B94" w:rsidP="00D65B94">
      <w:pPr>
        <w:spacing w:after="0" w:line="240" w:lineRule="auto"/>
        <w:ind w:firstLine="539"/>
        <w:jc w:val="both"/>
        <w:rPr>
          <w:rFonts w:ascii="Times New Roman" w:eastAsia="Times New Roman" w:hAnsi="Times New Roman" w:cs="Times New Roman"/>
          <w:noProof/>
          <w:sz w:val="24"/>
          <w:szCs w:val="24"/>
          <w:lang w:eastAsia="ru-RU"/>
        </w:rPr>
      </w:pPr>
    </w:p>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ab/>
        <w:t xml:space="preserve">В округе на </w:t>
      </w:r>
      <w:proofErr w:type="gramStart"/>
      <w:r w:rsidRPr="00D65B94">
        <w:rPr>
          <w:rFonts w:ascii="Times New Roman" w:eastAsia="Times New Roman" w:hAnsi="Times New Roman" w:cs="Times New Roman"/>
          <w:sz w:val="24"/>
          <w:szCs w:val="24"/>
          <w:lang w:eastAsia="ru-RU"/>
        </w:rPr>
        <w:t>начало  2025</w:t>
      </w:r>
      <w:proofErr w:type="gramEnd"/>
      <w:r w:rsidRPr="00D65B94">
        <w:rPr>
          <w:rFonts w:ascii="Times New Roman" w:eastAsia="Times New Roman" w:hAnsi="Times New Roman" w:cs="Times New Roman"/>
          <w:sz w:val="24"/>
          <w:szCs w:val="24"/>
          <w:lang w:eastAsia="ru-RU"/>
        </w:rPr>
        <w:t>-26  учебного  года  функционировало  4 средних и 7 основных общеобразовательных школ.</w:t>
      </w:r>
      <w:r w:rsidRPr="00D65B94">
        <w:rPr>
          <w:rFonts w:ascii="Times New Roman" w:eastAsia="Times New Roman" w:hAnsi="Times New Roman" w:cs="Times New Roman"/>
          <w:sz w:val="24"/>
          <w:szCs w:val="24"/>
          <w:lang w:eastAsia="ru-RU"/>
        </w:rPr>
        <w:tab/>
        <w:t xml:space="preserve">На сегодня складывается острая потребность в учителях иностранных языков, учителях начальных классов, учителях русского языка и литературы, учителях математики, физики, химии. </w:t>
      </w:r>
      <w:r w:rsidRPr="00D65B94">
        <w:rPr>
          <w:rFonts w:ascii="Times New Roman" w:eastAsia="Times New Roman" w:hAnsi="Times New Roman" w:cs="Times New Roman"/>
          <w:sz w:val="24"/>
          <w:szCs w:val="24"/>
          <w:lang w:eastAsia="ru-RU"/>
        </w:rPr>
        <w:tab/>
        <w:t>Продолжается тенденция к уменьшению количества учащихся и старшеклассников.</w:t>
      </w:r>
    </w:p>
    <w:p w:rsidR="00D65B94" w:rsidRPr="00D65B94" w:rsidRDefault="00D65B94" w:rsidP="00D65B94">
      <w:pPr>
        <w:spacing w:after="0" w:line="240" w:lineRule="auto"/>
        <w:ind w:firstLine="709"/>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 xml:space="preserve">Динамика численности обучающихся по округу за последние три года: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4"/>
        <w:gridCol w:w="3080"/>
        <w:gridCol w:w="2712"/>
      </w:tblGrid>
      <w:tr w:rsidR="00D65B94" w:rsidRPr="00D65B94" w:rsidTr="00D65B94">
        <w:trPr>
          <w:trHeight w:val="358"/>
        </w:trPr>
        <w:tc>
          <w:tcPr>
            <w:tcW w:w="308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center"/>
              <w:rPr>
                <w:rFonts w:ascii="Times New Roman" w:eastAsia="Times New Roman" w:hAnsi="Times New Roman" w:cs="Times New Roman"/>
                <w:b/>
                <w:bCs/>
                <w:sz w:val="24"/>
                <w:szCs w:val="24"/>
                <w:lang w:eastAsia="ru-RU"/>
              </w:rPr>
            </w:pPr>
            <w:proofErr w:type="gramStart"/>
            <w:r w:rsidRPr="00D65B94">
              <w:rPr>
                <w:rFonts w:ascii="Times New Roman" w:eastAsia="Times New Roman" w:hAnsi="Times New Roman" w:cs="Times New Roman"/>
                <w:sz w:val="24"/>
                <w:szCs w:val="24"/>
                <w:lang w:eastAsia="ru-RU"/>
              </w:rPr>
              <w:t>учебный  год</w:t>
            </w:r>
            <w:proofErr w:type="gramEnd"/>
          </w:p>
        </w:tc>
        <w:tc>
          <w:tcPr>
            <w:tcW w:w="3080" w:type="dxa"/>
            <w:tcBorders>
              <w:top w:val="single" w:sz="4" w:space="0" w:color="000000"/>
              <w:left w:val="single" w:sz="4" w:space="0" w:color="000000"/>
              <w:bottom w:val="single" w:sz="4" w:space="0" w:color="000000"/>
              <w:right w:val="single" w:sz="4" w:space="0" w:color="auto"/>
            </w:tcBorders>
            <w:hideMark/>
          </w:tcPr>
          <w:p w:rsidR="00D65B94" w:rsidRPr="00D65B94" w:rsidRDefault="00D65B94" w:rsidP="00D65B94">
            <w:pPr>
              <w:spacing w:after="0" w:line="240" w:lineRule="auto"/>
              <w:jc w:val="center"/>
              <w:rPr>
                <w:rFonts w:ascii="Times New Roman" w:eastAsia="Times New Roman" w:hAnsi="Times New Roman" w:cs="Times New Roman"/>
                <w:b/>
                <w:sz w:val="24"/>
                <w:szCs w:val="24"/>
                <w:lang w:eastAsia="ru-RU"/>
              </w:rPr>
            </w:pPr>
            <w:proofErr w:type="gramStart"/>
            <w:r w:rsidRPr="00D65B94">
              <w:rPr>
                <w:rFonts w:ascii="Times New Roman" w:eastAsia="Times New Roman" w:hAnsi="Times New Roman" w:cs="Times New Roman"/>
                <w:sz w:val="24"/>
                <w:szCs w:val="24"/>
                <w:lang w:eastAsia="ru-RU"/>
              </w:rPr>
              <w:t>Начало  года</w:t>
            </w:r>
            <w:proofErr w:type="gramEnd"/>
          </w:p>
        </w:tc>
        <w:tc>
          <w:tcPr>
            <w:tcW w:w="2712" w:type="dxa"/>
            <w:tcBorders>
              <w:top w:val="single" w:sz="4" w:space="0" w:color="000000"/>
              <w:left w:val="single" w:sz="4" w:space="0" w:color="auto"/>
              <w:bottom w:val="single" w:sz="4" w:space="0" w:color="000000"/>
              <w:right w:val="single" w:sz="4" w:space="0" w:color="000000"/>
            </w:tcBorders>
            <w:hideMark/>
          </w:tcPr>
          <w:p w:rsidR="00D65B94" w:rsidRPr="00D65B94" w:rsidRDefault="00D65B94" w:rsidP="00D65B94">
            <w:pPr>
              <w:spacing w:after="0" w:line="240" w:lineRule="auto"/>
              <w:jc w:val="center"/>
              <w:rPr>
                <w:rFonts w:ascii="Times New Roman" w:eastAsia="Times New Roman" w:hAnsi="Times New Roman" w:cs="Times New Roman"/>
                <w:b/>
                <w:sz w:val="24"/>
                <w:szCs w:val="24"/>
                <w:lang w:eastAsia="ru-RU"/>
              </w:rPr>
            </w:pPr>
            <w:proofErr w:type="gramStart"/>
            <w:r w:rsidRPr="00D65B94">
              <w:rPr>
                <w:rFonts w:ascii="Times New Roman" w:eastAsia="Times New Roman" w:hAnsi="Times New Roman" w:cs="Times New Roman"/>
                <w:sz w:val="24"/>
                <w:szCs w:val="24"/>
                <w:lang w:eastAsia="ru-RU"/>
              </w:rPr>
              <w:t>Конец  года</w:t>
            </w:r>
            <w:proofErr w:type="gramEnd"/>
          </w:p>
        </w:tc>
      </w:tr>
      <w:tr w:rsidR="00D65B94" w:rsidRPr="00D65B94" w:rsidTr="00D65B94">
        <w:trPr>
          <w:trHeight w:val="306"/>
        </w:trPr>
        <w:tc>
          <w:tcPr>
            <w:tcW w:w="308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center"/>
              <w:rPr>
                <w:rFonts w:ascii="Times New Roman" w:eastAsia="Times New Roman" w:hAnsi="Times New Roman" w:cs="Times New Roman"/>
                <w:sz w:val="24"/>
                <w:szCs w:val="24"/>
                <w:lang w:val="en-US" w:eastAsia="ru-RU"/>
              </w:rPr>
            </w:pPr>
            <w:r w:rsidRPr="00D65B94">
              <w:rPr>
                <w:rFonts w:ascii="Times New Roman" w:eastAsia="Times New Roman" w:hAnsi="Times New Roman" w:cs="Times New Roman"/>
                <w:sz w:val="24"/>
                <w:szCs w:val="24"/>
                <w:lang w:val="en-US" w:eastAsia="ru-RU"/>
              </w:rPr>
              <w:t>2022-2023</w:t>
            </w:r>
          </w:p>
        </w:tc>
        <w:tc>
          <w:tcPr>
            <w:tcW w:w="3080" w:type="dxa"/>
            <w:tcBorders>
              <w:top w:val="single" w:sz="4" w:space="0" w:color="000000"/>
              <w:left w:val="single" w:sz="4" w:space="0" w:color="000000"/>
              <w:bottom w:val="single" w:sz="4" w:space="0" w:color="000000"/>
              <w:right w:val="single" w:sz="4" w:space="0" w:color="auto"/>
            </w:tcBorders>
            <w:hideMark/>
          </w:tcPr>
          <w:p w:rsidR="00D65B94" w:rsidRPr="00D65B94" w:rsidRDefault="00D65B94" w:rsidP="00D65B94">
            <w:pPr>
              <w:spacing w:after="0" w:line="240" w:lineRule="auto"/>
              <w:jc w:val="center"/>
              <w:rPr>
                <w:rFonts w:ascii="Times New Roman" w:eastAsia="Times New Roman" w:hAnsi="Times New Roman" w:cs="Times New Roman"/>
                <w:bCs/>
                <w:sz w:val="24"/>
                <w:szCs w:val="24"/>
                <w:lang w:val="en-US" w:eastAsia="ru-RU"/>
              </w:rPr>
            </w:pPr>
            <w:r w:rsidRPr="00D65B94">
              <w:rPr>
                <w:rFonts w:ascii="Times New Roman" w:eastAsia="Times New Roman" w:hAnsi="Times New Roman" w:cs="Times New Roman"/>
                <w:bCs/>
                <w:sz w:val="24"/>
                <w:szCs w:val="24"/>
                <w:lang w:val="en-US" w:eastAsia="ru-RU"/>
              </w:rPr>
              <w:t>1344</w:t>
            </w:r>
          </w:p>
        </w:tc>
        <w:tc>
          <w:tcPr>
            <w:tcW w:w="2712" w:type="dxa"/>
            <w:tcBorders>
              <w:top w:val="single" w:sz="4" w:space="0" w:color="000000"/>
              <w:left w:val="single" w:sz="4" w:space="0" w:color="auto"/>
              <w:bottom w:val="single" w:sz="4" w:space="0" w:color="000000"/>
              <w:right w:val="single" w:sz="4" w:space="0" w:color="000000"/>
            </w:tcBorders>
            <w:hideMark/>
          </w:tcPr>
          <w:p w:rsidR="00D65B94" w:rsidRPr="00D65B94" w:rsidRDefault="00D65B94" w:rsidP="00D65B94">
            <w:pPr>
              <w:spacing w:after="0" w:line="240" w:lineRule="auto"/>
              <w:jc w:val="center"/>
              <w:rPr>
                <w:rFonts w:ascii="Times New Roman" w:eastAsia="Times New Roman" w:hAnsi="Times New Roman" w:cs="Times New Roman"/>
                <w:bCs/>
                <w:sz w:val="24"/>
                <w:szCs w:val="24"/>
                <w:lang w:val="en-US" w:eastAsia="ru-RU"/>
              </w:rPr>
            </w:pPr>
            <w:r w:rsidRPr="00D65B94">
              <w:rPr>
                <w:rFonts w:ascii="Times New Roman" w:eastAsia="Times New Roman" w:hAnsi="Times New Roman" w:cs="Times New Roman"/>
                <w:bCs/>
                <w:sz w:val="24"/>
                <w:szCs w:val="24"/>
                <w:lang w:val="en-US" w:eastAsia="ru-RU"/>
              </w:rPr>
              <w:t>1342</w:t>
            </w:r>
          </w:p>
        </w:tc>
      </w:tr>
      <w:tr w:rsidR="00D65B94" w:rsidRPr="00D65B94" w:rsidTr="00D65B94">
        <w:trPr>
          <w:trHeight w:val="306"/>
        </w:trPr>
        <w:tc>
          <w:tcPr>
            <w:tcW w:w="3084" w:type="dxa"/>
            <w:tcBorders>
              <w:top w:val="single" w:sz="4" w:space="0" w:color="000000"/>
              <w:left w:val="single" w:sz="4" w:space="0" w:color="000000"/>
              <w:bottom w:val="single" w:sz="4" w:space="0" w:color="000000"/>
              <w:right w:val="single" w:sz="4" w:space="0" w:color="000000"/>
            </w:tcBorders>
          </w:tcPr>
          <w:p w:rsidR="00D65B94" w:rsidRPr="00D65B94" w:rsidRDefault="00D65B94" w:rsidP="00D65B94">
            <w:pPr>
              <w:spacing w:after="0" w:line="240" w:lineRule="auto"/>
              <w:jc w:val="center"/>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2023-2024</w:t>
            </w:r>
          </w:p>
        </w:tc>
        <w:tc>
          <w:tcPr>
            <w:tcW w:w="3080" w:type="dxa"/>
            <w:tcBorders>
              <w:top w:val="single" w:sz="4" w:space="0" w:color="000000"/>
              <w:left w:val="single" w:sz="4" w:space="0" w:color="000000"/>
              <w:bottom w:val="single" w:sz="4" w:space="0" w:color="000000"/>
              <w:right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bCs/>
                <w:sz w:val="24"/>
                <w:szCs w:val="24"/>
                <w:lang w:eastAsia="ru-RU"/>
              </w:rPr>
            </w:pPr>
            <w:r w:rsidRPr="00D65B94">
              <w:rPr>
                <w:rFonts w:ascii="Times New Roman" w:eastAsia="Times New Roman" w:hAnsi="Times New Roman" w:cs="Times New Roman"/>
                <w:bCs/>
                <w:sz w:val="24"/>
                <w:szCs w:val="24"/>
                <w:lang w:eastAsia="ru-RU"/>
              </w:rPr>
              <w:t>1326</w:t>
            </w:r>
          </w:p>
        </w:tc>
        <w:tc>
          <w:tcPr>
            <w:tcW w:w="2712" w:type="dxa"/>
            <w:tcBorders>
              <w:top w:val="single" w:sz="4" w:space="0" w:color="000000"/>
              <w:left w:val="single" w:sz="4" w:space="0" w:color="auto"/>
              <w:bottom w:val="single" w:sz="4" w:space="0" w:color="000000"/>
              <w:right w:val="single" w:sz="4" w:space="0" w:color="000000"/>
            </w:tcBorders>
          </w:tcPr>
          <w:p w:rsidR="00D65B94" w:rsidRPr="00D65B94" w:rsidRDefault="00D65B94" w:rsidP="00D65B94">
            <w:pPr>
              <w:spacing w:after="0" w:line="240" w:lineRule="auto"/>
              <w:jc w:val="center"/>
              <w:rPr>
                <w:rFonts w:ascii="Times New Roman" w:eastAsia="Times New Roman" w:hAnsi="Times New Roman" w:cs="Times New Roman"/>
                <w:bCs/>
                <w:sz w:val="24"/>
                <w:szCs w:val="24"/>
                <w:lang w:eastAsia="ru-RU"/>
              </w:rPr>
            </w:pPr>
            <w:r w:rsidRPr="00D65B94">
              <w:rPr>
                <w:rFonts w:ascii="Times New Roman" w:eastAsia="Times New Roman" w:hAnsi="Times New Roman" w:cs="Times New Roman"/>
                <w:bCs/>
                <w:sz w:val="24"/>
                <w:szCs w:val="24"/>
                <w:lang w:eastAsia="ru-RU"/>
              </w:rPr>
              <w:t>1314</w:t>
            </w:r>
          </w:p>
        </w:tc>
      </w:tr>
      <w:tr w:rsidR="00D65B94" w:rsidRPr="00D65B94" w:rsidTr="00D65B94">
        <w:trPr>
          <w:trHeight w:val="306"/>
        </w:trPr>
        <w:tc>
          <w:tcPr>
            <w:tcW w:w="3084" w:type="dxa"/>
            <w:tcBorders>
              <w:top w:val="single" w:sz="4" w:space="0" w:color="000000"/>
              <w:left w:val="single" w:sz="4" w:space="0" w:color="000000"/>
              <w:bottom w:val="single" w:sz="4" w:space="0" w:color="000000"/>
              <w:right w:val="single" w:sz="4" w:space="0" w:color="000000"/>
            </w:tcBorders>
          </w:tcPr>
          <w:p w:rsidR="00D65B94" w:rsidRPr="00D65B94" w:rsidRDefault="00D65B94" w:rsidP="00D65B94">
            <w:pPr>
              <w:spacing w:after="0" w:line="240" w:lineRule="auto"/>
              <w:jc w:val="center"/>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2024-2025</w:t>
            </w:r>
          </w:p>
        </w:tc>
        <w:tc>
          <w:tcPr>
            <w:tcW w:w="3080" w:type="dxa"/>
            <w:tcBorders>
              <w:top w:val="single" w:sz="4" w:space="0" w:color="000000"/>
              <w:left w:val="single" w:sz="4" w:space="0" w:color="000000"/>
              <w:bottom w:val="single" w:sz="4" w:space="0" w:color="000000"/>
              <w:right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bCs/>
                <w:sz w:val="24"/>
                <w:szCs w:val="24"/>
                <w:lang w:eastAsia="ru-RU"/>
              </w:rPr>
            </w:pPr>
            <w:r w:rsidRPr="00D65B94">
              <w:rPr>
                <w:rFonts w:ascii="Times New Roman" w:eastAsia="Times New Roman" w:hAnsi="Times New Roman" w:cs="Times New Roman"/>
                <w:bCs/>
                <w:sz w:val="24"/>
                <w:szCs w:val="24"/>
                <w:lang w:eastAsia="ru-RU"/>
              </w:rPr>
              <w:t>1239</w:t>
            </w:r>
          </w:p>
        </w:tc>
        <w:tc>
          <w:tcPr>
            <w:tcW w:w="2712" w:type="dxa"/>
            <w:tcBorders>
              <w:top w:val="single" w:sz="4" w:space="0" w:color="000000"/>
              <w:left w:val="single" w:sz="4" w:space="0" w:color="auto"/>
              <w:bottom w:val="single" w:sz="4" w:space="0" w:color="000000"/>
              <w:right w:val="single" w:sz="4" w:space="0" w:color="000000"/>
            </w:tcBorders>
          </w:tcPr>
          <w:p w:rsidR="00D65B94" w:rsidRPr="00D65B94" w:rsidRDefault="00D65B94" w:rsidP="00D65B94">
            <w:pPr>
              <w:spacing w:after="0" w:line="240" w:lineRule="auto"/>
              <w:jc w:val="center"/>
              <w:rPr>
                <w:rFonts w:ascii="Times New Roman" w:eastAsia="Times New Roman" w:hAnsi="Times New Roman" w:cs="Times New Roman"/>
                <w:bCs/>
                <w:sz w:val="24"/>
                <w:szCs w:val="24"/>
                <w:lang w:eastAsia="ru-RU"/>
              </w:rPr>
            </w:pPr>
            <w:r w:rsidRPr="00D65B94">
              <w:rPr>
                <w:rFonts w:ascii="Times New Roman" w:eastAsia="Times New Roman" w:hAnsi="Times New Roman" w:cs="Times New Roman"/>
                <w:bCs/>
                <w:sz w:val="24"/>
                <w:szCs w:val="24"/>
                <w:lang w:eastAsia="ru-RU"/>
              </w:rPr>
              <w:t>1242</w:t>
            </w:r>
          </w:p>
        </w:tc>
      </w:tr>
    </w:tbl>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Динамика численности обучающихся по ступеням образования.0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8"/>
        <w:gridCol w:w="2640"/>
        <w:gridCol w:w="1914"/>
        <w:gridCol w:w="3155"/>
      </w:tblGrid>
      <w:tr w:rsidR="00D65B94" w:rsidRPr="00D65B94" w:rsidTr="00D65B94">
        <w:tc>
          <w:tcPr>
            <w:tcW w:w="1188" w:type="dxa"/>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Ступени обр./год</w:t>
            </w:r>
          </w:p>
        </w:tc>
        <w:tc>
          <w:tcPr>
            <w:tcW w:w="2640" w:type="dxa"/>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НОО</w:t>
            </w:r>
          </w:p>
        </w:tc>
        <w:tc>
          <w:tcPr>
            <w:tcW w:w="1914" w:type="dxa"/>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ООО</w:t>
            </w:r>
          </w:p>
        </w:tc>
        <w:tc>
          <w:tcPr>
            <w:tcW w:w="3155" w:type="dxa"/>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СОО</w:t>
            </w:r>
          </w:p>
        </w:tc>
      </w:tr>
      <w:tr w:rsidR="00D65B94" w:rsidRPr="00D65B94" w:rsidTr="00D65B94">
        <w:trPr>
          <w:trHeight w:val="375"/>
        </w:trPr>
        <w:tc>
          <w:tcPr>
            <w:tcW w:w="1188" w:type="dxa"/>
            <w:tcBorders>
              <w:bottom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lastRenderedPageBreak/>
              <w:t>2023</w:t>
            </w:r>
          </w:p>
        </w:tc>
        <w:tc>
          <w:tcPr>
            <w:tcW w:w="2640" w:type="dxa"/>
            <w:tcBorders>
              <w:bottom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560</w:t>
            </w:r>
          </w:p>
        </w:tc>
        <w:tc>
          <w:tcPr>
            <w:tcW w:w="1914" w:type="dxa"/>
            <w:tcBorders>
              <w:bottom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685</w:t>
            </w:r>
          </w:p>
        </w:tc>
        <w:tc>
          <w:tcPr>
            <w:tcW w:w="3155" w:type="dxa"/>
            <w:tcBorders>
              <w:bottom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72</w:t>
            </w:r>
          </w:p>
        </w:tc>
      </w:tr>
      <w:tr w:rsidR="00D65B94" w:rsidRPr="00D65B94" w:rsidTr="00D65B94">
        <w:trPr>
          <w:trHeight w:val="270"/>
        </w:trPr>
        <w:tc>
          <w:tcPr>
            <w:tcW w:w="1188" w:type="dxa"/>
            <w:tcBorders>
              <w:top w:val="single" w:sz="4" w:space="0" w:color="auto"/>
              <w:bottom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val="en-US" w:eastAsia="ru-RU"/>
              </w:rPr>
            </w:pPr>
            <w:r w:rsidRPr="00D65B94">
              <w:rPr>
                <w:rFonts w:ascii="Times New Roman" w:eastAsia="Times New Roman" w:hAnsi="Times New Roman" w:cs="Times New Roman"/>
                <w:noProof/>
                <w:sz w:val="24"/>
                <w:szCs w:val="24"/>
                <w:lang w:val="en-US" w:eastAsia="ru-RU"/>
              </w:rPr>
              <w:t>2024</w:t>
            </w:r>
          </w:p>
        </w:tc>
        <w:tc>
          <w:tcPr>
            <w:tcW w:w="2640" w:type="dxa"/>
            <w:tcBorders>
              <w:top w:val="single" w:sz="4" w:space="0" w:color="auto"/>
              <w:bottom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val="en-US" w:eastAsia="ru-RU"/>
              </w:rPr>
              <w:t>5</w:t>
            </w:r>
            <w:r w:rsidRPr="00D65B94">
              <w:rPr>
                <w:rFonts w:ascii="Times New Roman" w:eastAsia="Times New Roman" w:hAnsi="Times New Roman" w:cs="Times New Roman"/>
                <w:noProof/>
                <w:sz w:val="24"/>
                <w:szCs w:val="24"/>
                <w:lang w:eastAsia="ru-RU"/>
              </w:rPr>
              <w:t>57</w:t>
            </w:r>
          </w:p>
        </w:tc>
        <w:tc>
          <w:tcPr>
            <w:tcW w:w="1914" w:type="dxa"/>
            <w:tcBorders>
              <w:top w:val="single" w:sz="4" w:space="0" w:color="auto"/>
              <w:bottom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val="en-US" w:eastAsia="ru-RU"/>
              </w:rPr>
              <w:t>6</w:t>
            </w:r>
            <w:r w:rsidRPr="00D65B94">
              <w:rPr>
                <w:rFonts w:ascii="Times New Roman" w:eastAsia="Times New Roman" w:hAnsi="Times New Roman" w:cs="Times New Roman"/>
                <w:noProof/>
                <w:sz w:val="24"/>
                <w:szCs w:val="24"/>
                <w:lang w:eastAsia="ru-RU"/>
              </w:rPr>
              <w:t>66</w:t>
            </w:r>
          </w:p>
        </w:tc>
        <w:tc>
          <w:tcPr>
            <w:tcW w:w="3155" w:type="dxa"/>
            <w:tcBorders>
              <w:top w:val="single" w:sz="4" w:space="0" w:color="auto"/>
              <w:bottom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val="en-US" w:eastAsia="ru-RU"/>
              </w:rPr>
              <w:t>7</w:t>
            </w:r>
            <w:r w:rsidRPr="00D65B94">
              <w:rPr>
                <w:rFonts w:ascii="Times New Roman" w:eastAsia="Times New Roman" w:hAnsi="Times New Roman" w:cs="Times New Roman"/>
                <w:noProof/>
                <w:sz w:val="24"/>
                <w:szCs w:val="24"/>
                <w:lang w:eastAsia="ru-RU"/>
              </w:rPr>
              <w:t>2</w:t>
            </w:r>
          </w:p>
        </w:tc>
      </w:tr>
      <w:tr w:rsidR="00D65B94" w:rsidRPr="00D65B94" w:rsidTr="00D65B94">
        <w:trPr>
          <w:trHeight w:val="270"/>
        </w:trPr>
        <w:tc>
          <w:tcPr>
            <w:tcW w:w="1188" w:type="dxa"/>
            <w:tcBorders>
              <w:top w:val="single" w:sz="4" w:space="0" w:color="auto"/>
              <w:bottom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2025</w:t>
            </w:r>
          </w:p>
        </w:tc>
        <w:tc>
          <w:tcPr>
            <w:tcW w:w="2640" w:type="dxa"/>
            <w:tcBorders>
              <w:top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542</w:t>
            </w:r>
          </w:p>
        </w:tc>
        <w:tc>
          <w:tcPr>
            <w:tcW w:w="1914" w:type="dxa"/>
            <w:tcBorders>
              <w:top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639</w:t>
            </w:r>
          </w:p>
        </w:tc>
        <w:tc>
          <w:tcPr>
            <w:tcW w:w="3155" w:type="dxa"/>
            <w:tcBorders>
              <w:top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76</w:t>
            </w:r>
          </w:p>
        </w:tc>
      </w:tr>
    </w:tbl>
    <w:p w:rsidR="00D65B94" w:rsidRPr="00D65B94" w:rsidRDefault="00D65B94" w:rsidP="00D65B94">
      <w:pPr>
        <w:spacing w:after="0" w:line="240" w:lineRule="auto"/>
        <w:jc w:val="both"/>
        <w:rPr>
          <w:rFonts w:ascii="Times New Roman" w:eastAsia="Calibri" w:hAnsi="Times New Roman" w:cs="Times New Roman"/>
          <w:sz w:val="24"/>
          <w:szCs w:val="24"/>
          <w:lang w:eastAsia="ru-RU"/>
        </w:rPr>
      </w:pPr>
      <w:r w:rsidRPr="00D65B94">
        <w:rPr>
          <w:rFonts w:ascii="Times New Roman" w:eastAsia="Calibri" w:hAnsi="Times New Roman" w:cs="Times New Roman"/>
          <w:sz w:val="24"/>
          <w:szCs w:val="24"/>
          <w:lang w:eastAsia="ru-RU"/>
        </w:rPr>
        <w:tab/>
      </w:r>
    </w:p>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Calibri" w:hAnsi="Times New Roman" w:cs="Times New Roman"/>
          <w:sz w:val="24"/>
          <w:szCs w:val="24"/>
          <w:lang w:eastAsia="ru-RU"/>
        </w:rPr>
        <w:tab/>
      </w:r>
      <w:r w:rsidRPr="00D65B94">
        <w:rPr>
          <w:rFonts w:ascii="Times New Roman" w:eastAsia="Times New Roman" w:hAnsi="Times New Roman" w:cs="Times New Roman"/>
          <w:sz w:val="24"/>
          <w:szCs w:val="24"/>
          <w:lang w:eastAsia="ru-RU"/>
        </w:rPr>
        <w:t xml:space="preserve">Анализ деятельности общеобразовательных </w:t>
      </w:r>
      <w:proofErr w:type="gramStart"/>
      <w:r w:rsidRPr="00D65B94">
        <w:rPr>
          <w:rFonts w:ascii="Times New Roman" w:eastAsia="Times New Roman" w:hAnsi="Times New Roman" w:cs="Times New Roman"/>
          <w:sz w:val="24"/>
          <w:szCs w:val="24"/>
          <w:lang w:eastAsia="ru-RU"/>
        </w:rPr>
        <w:t>учреждений  за</w:t>
      </w:r>
      <w:proofErr w:type="gramEnd"/>
      <w:r w:rsidRPr="00D65B94">
        <w:rPr>
          <w:rFonts w:ascii="Times New Roman" w:eastAsia="Times New Roman" w:hAnsi="Times New Roman" w:cs="Times New Roman"/>
          <w:sz w:val="24"/>
          <w:szCs w:val="24"/>
          <w:lang w:eastAsia="ru-RU"/>
        </w:rPr>
        <w:t xml:space="preserve">  последний год показывает, что успеваемость и качество знаний  остается на одном и том же уровне, что и в прошлом  году. </w:t>
      </w:r>
    </w:p>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14"/>
      </w:tblGrid>
      <w:tr w:rsidR="00D65B94" w:rsidRPr="00D65B94" w:rsidTr="00D65B94">
        <w:tc>
          <w:tcPr>
            <w:tcW w:w="191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center"/>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Учебный год</w:t>
            </w:r>
          </w:p>
        </w:tc>
        <w:tc>
          <w:tcPr>
            <w:tcW w:w="191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center"/>
              <w:rPr>
                <w:rFonts w:ascii="Times New Roman" w:eastAsia="Times New Roman" w:hAnsi="Times New Roman" w:cs="Times New Roman"/>
                <w:sz w:val="24"/>
                <w:szCs w:val="24"/>
                <w:lang w:eastAsia="ru-RU"/>
              </w:rPr>
            </w:pPr>
            <w:proofErr w:type="gramStart"/>
            <w:r w:rsidRPr="00D65B94">
              <w:rPr>
                <w:rFonts w:ascii="Times New Roman" w:eastAsia="Times New Roman" w:hAnsi="Times New Roman" w:cs="Times New Roman"/>
                <w:sz w:val="24"/>
                <w:szCs w:val="24"/>
                <w:lang w:eastAsia="ru-RU"/>
              </w:rPr>
              <w:t>Оставлено  на</w:t>
            </w:r>
            <w:proofErr w:type="gramEnd"/>
            <w:r w:rsidRPr="00D65B94">
              <w:rPr>
                <w:rFonts w:ascii="Times New Roman" w:eastAsia="Times New Roman" w:hAnsi="Times New Roman" w:cs="Times New Roman"/>
                <w:sz w:val="24"/>
                <w:szCs w:val="24"/>
                <w:lang w:eastAsia="ru-RU"/>
              </w:rPr>
              <w:t xml:space="preserve"> 2 год</w:t>
            </w:r>
          </w:p>
        </w:tc>
        <w:tc>
          <w:tcPr>
            <w:tcW w:w="191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center"/>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w:t>
            </w:r>
          </w:p>
          <w:p w:rsidR="00D65B94" w:rsidRPr="00D65B94" w:rsidRDefault="00D65B94" w:rsidP="00D65B94">
            <w:pPr>
              <w:spacing w:after="0" w:line="240" w:lineRule="auto"/>
              <w:jc w:val="center"/>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успеваемость</w:t>
            </w:r>
          </w:p>
        </w:tc>
        <w:tc>
          <w:tcPr>
            <w:tcW w:w="191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center"/>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Кол-во окончивших на «4» и «5»</w:t>
            </w:r>
          </w:p>
        </w:tc>
        <w:tc>
          <w:tcPr>
            <w:tcW w:w="191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center"/>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 качество знаний</w:t>
            </w:r>
          </w:p>
        </w:tc>
      </w:tr>
      <w:tr w:rsidR="00D65B94" w:rsidRPr="00D65B94" w:rsidTr="00D65B94">
        <w:trPr>
          <w:trHeight w:val="255"/>
        </w:trPr>
        <w:tc>
          <w:tcPr>
            <w:tcW w:w="1914" w:type="dxa"/>
            <w:tcBorders>
              <w:top w:val="single" w:sz="4" w:space="0" w:color="auto"/>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both"/>
              <w:rPr>
                <w:rFonts w:ascii="Times New Roman" w:eastAsia="Times New Roman" w:hAnsi="Times New Roman" w:cs="Times New Roman"/>
                <w:sz w:val="24"/>
                <w:szCs w:val="24"/>
                <w:lang w:val="en-US" w:eastAsia="ru-RU"/>
              </w:rPr>
            </w:pPr>
            <w:r w:rsidRPr="00D65B94">
              <w:rPr>
                <w:rFonts w:ascii="Times New Roman" w:eastAsia="Times New Roman" w:hAnsi="Times New Roman" w:cs="Times New Roman"/>
                <w:sz w:val="24"/>
                <w:szCs w:val="24"/>
                <w:lang w:val="en-US" w:eastAsia="ru-RU"/>
              </w:rPr>
              <w:t>2022-2023</w:t>
            </w:r>
          </w:p>
        </w:tc>
        <w:tc>
          <w:tcPr>
            <w:tcW w:w="1914" w:type="dxa"/>
            <w:tcBorders>
              <w:top w:val="single" w:sz="4" w:space="0" w:color="auto"/>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both"/>
              <w:rPr>
                <w:rFonts w:ascii="Times New Roman" w:eastAsia="Times New Roman" w:hAnsi="Times New Roman" w:cs="Times New Roman"/>
                <w:sz w:val="24"/>
                <w:szCs w:val="24"/>
                <w:lang w:val="en-US" w:eastAsia="ru-RU"/>
              </w:rPr>
            </w:pPr>
            <w:r w:rsidRPr="00D65B94">
              <w:rPr>
                <w:rFonts w:ascii="Times New Roman" w:eastAsia="Times New Roman" w:hAnsi="Times New Roman" w:cs="Times New Roman"/>
                <w:sz w:val="24"/>
                <w:szCs w:val="24"/>
                <w:lang w:val="en-US" w:eastAsia="ru-RU"/>
              </w:rPr>
              <w:t>11</w:t>
            </w:r>
          </w:p>
        </w:tc>
        <w:tc>
          <w:tcPr>
            <w:tcW w:w="1914" w:type="dxa"/>
            <w:tcBorders>
              <w:top w:val="single" w:sz="4" w:space="0" w:color="auto"/>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both"/>
              <w:rPr>
                <w:rFonts w:ascii="Times New Roman" w:eastAsia="Times New Roman" w:hAnsi="Times New Roman" w:cs="Times New Roman"/>
                <w:sz w:val="24"/>
                <w:szCs w:val="24"/>
                <w:lang w:val="en-US" w:eastAsia="ru-RU"/>
              </w:rPr>
            </w:pPr>
            <w:r w:rsidRPr="00D65B94">
              <w:rPr>
                <w:rFonts w:ascii="Times New Roman" w:eastAsia="Times New Roman" w:hAnsi="Times New Roman" w:cs="Times New Roman"/>
                <w:sz w:val="24"/>
                <w:szCs w:val="24"/>
                <w:lang w:val="en-US" w:eastAsia="ru-RU"/>
              </w:rPr>
              <w:t>99%</w:t>
            </w:r>
          </w:p>
        </w:tc>
        <w:tc>
          <w:tcPr>
            <w:tcW w:w="1914" w:type="dxa"/>
            <w:tcBorders>
              <w:top w:val="single" w:sz="4" w:space="0" w:color="auto"/>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both"/>
              <w:rPr>
                <w:rFonts w:ascii="Times New Roman" w:eastAsia="Times New Roman" w:hAnsi="Times New Roman" w:cs="Times New Roman"/>
                <w:sz w:val="24"/>
                <w:szCs w:val="24"/>
                <w:lang w:val="en-US" w:eastAsia="ru-RU"/>
              </w:rPr>
            </w:pPr>
            <w:r w:rsidRPr="00D65B94">
              <w:rPr>
                <w:rFonts w:ascii="Times New Roman" w:eastAsia="Times New Roman" w:hAnsi="Times New Roman" w:cs="Times New Roman"/>
                <w:sz w:val="24"/>
                <w:szCs w:val="24"/>
                <w:lang w:val="en-US" w:eastAsia="ru-RU"/>
              </w:rPr>
              <w:t>423</w:t>
            </w:r>
          </w:p>
        </w:tc>
        <w:tc>
          <w:tcPr>
            <w:tcW w:w="1914" w:type="dxa"/>
            <w:tcBorders>
              <w:top w:val="single" w:sz="4" w:space="0" w:color="auto"/>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both"/>
              <w:rPr>
                <w:rFonts w:ascii="Times New Roman" w:eastAsia="Times New Roman" w:hAnsi="Times New Roman" w:cs="Times New Roman"/>
                <w:sz w:val="24"/>
                <w:szCs w:val="24"/>
                <w:lang w:val="en-US" w:eastAsia="ru-RU"/>
              </w:rPr>
            </w:pPr>
            <w:r w:rsidRPr="00D65B94">
              <w:rPr>
                <w:rFonts w:ascii="Times New Roman" w:eastAsia="Times New Roman" w:hAnsi="Times New Roman" w:cs="Times New Roman"/>
                <w:sz w:val="24"/>
                <w:szCs w:val="24"/>
                <w:lang w:val="en-US" w:eastAsia="ru-RU"/>
              </w:rPr>
              <w:t>33%</w:t>
            </w:r>
          </w:p>
        </w:tc>
      </w:tr>
      <w:tr w:rsidR="00D65B94" w:rsidRPr="00D65B94" w:rsidTr="00D65B94">
        <w:tc>
          <w:tcPr>
            <w:tcW w:w="191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2023-2024</w:t>
            </w:r>
          </w:p>
        </w:tc>
        <w:tc>
          <w:tcPr>
            <w:tcW w:w="191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13</w:t>
            </w:r>
          </w:p>
        </w:tc>
        <w:tc>
          <w:tcPr>
            <w:tcW w:w="191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98.8</w:t>
            </w:r>
          </w:p>
        </w:tc>
        <w:tc>
          <w:tcPr>
            <w:tcW w:w="191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390</w:t>
            </w:r>
          </w:p>
        </w:tc>
        <w:tc>
          <w:tcPr>
            <w:tcW w:w="1914" w:type="dxa"/>
            <w:tcBorders>
              <w:top w:val="single" w:sz="4" w:space="0" w:color="000000"/>
              <w:left w:val="single" w:sz="4" w:space="0" w:color="000000"/>
              <w:bottom w:val="single" w:sz="4" w:space="0" w:color="000000"/>
              <w:right w:val="single" w:sz="4" w:space="0" w:color="000000"/>
            </w:tcBorders>
            <w:hideMark/>
          </w:tcPr>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33.9</w:t>
            </w:r>
          </w:p>
        </w:tc>
      </w:tr>
      <w:tr w:rsidR="00D65B94" w:rsidRPr="00D65B94" w:rsidTr="00D65B94">
        <w:tc>
          <w:tcPr>
            <w:tcW w:w="1914" w:type="dxa"/>
            <w:tcBorders>
              <w:top w:val="single" w:sz="4" w:space="0" w:color="000000"/>
              <w:left w:val="single" w:sz="4" w:space="0" w:color="000000"/>
              <w:bottom w:val="single" w:sz="4" w:space="0" w:color="000000"/>
              <w:right w:val="single" w:sz="4" w:space="0" w:color="000000"/>
            </w:tcBorders>
          </w:tcPr>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2024-2025</w:t>
            </w:r>
          </w:p>
        </w:tc>
        <w:tc>
          <w:tcPr>
            <w:tcW w:w="1914" w:type="dxa"/>
            <w:tcBorders>
              <w:top w:val="single" w:sz="4" w:space="0" w:color="000000"/>
              <w:left w:val="single" w:sz="4" w:space="0" w:color="000000"/>
              <w:bottom w:val="single" w:sz="4" w:space="0" w:color="000000"/>
              <w:right w:val="single" w:sz="4" w:space="0" w:color="000000"/>
            </w:tcBorders>
          </w:tcPr>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8</w:t>
            </w:r>
          </w:p>
        </w:tc>
        <w:tc>
          <w:tcPr>
            <w:tcW w:w="1914" w:type="dxa"/>
            <w:tcBorders>
              <w:top w:val="single" w:sz="4" w:space="0" w:color="000000"/>
              <w:left w:val="single" w:sz="4" w:space="0" w:color="000000"/>
              <w:bottom w:val="single" w:sz="4" w:space="0" w:color="000000"/>
              <w:right w:val="single" w:sz="4" w:space="0" w:color="000000"/>
            </w:tcBorders>
          </w:tcPr>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99,9</w:t>
            </w:r>
          </w:p>
        </w:tc>
        <w:tc>
          <w:tcPr>
            <w:tcW w:w="1914" w:type="dxa"/>
            <w:tcBorders>
              <w:top w:val="single" w:sz="4" w:space="0" w:color="000000"/>
              <w:left w:val="single" w:sz="4" w:space="0" w:color="000000"/>
              <w:bottom w:val="single" w:sz="4" w:space="0" w:color="000000"/>
              <w:right w:val="single" w:sz="4" w:space="0" w:color="000000"/>
            </w:tcBorders>
          </w:tcPr>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380</w:t>
            </w:r>
          </w:p>
        </w:tc>
        <w:tc>
          <w:tcPr>
            <w:tcW w:w="1914" w:type="dxa"/>
            <w:tcBorders>
              <w:top w:val="single" w:sz="4" w:space="0" w:color="000000"/>
              <w:left w:val="single" w:sz="4" w:space="0" w:color="000000"/>
              <w:bottom w:val="single" w:sz="4" w:space="0" w:color="000000"/>
              <w:right w:val="single" w:sz="4" w:space="0" w:color="000000"/>
            </w:tcBorders>
          </w:tcPr>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33,8</w:t>
            </w:r>
          </w:p>
        </w:tc>
      </w:tr>
    </w:tbl>
    <w:p w:rsidR="00D65B94" w:rsidRPr="00D65B94" w:rsidRDefault="00D65B94" w:rsidP="00D65B94">
      <w:pPr>
        <w:spacing w:after="0" w:line="240" w:lineRule="auto"/>
        <w:jc w:val="both"/>
        <w:rPr>
          <w:rFonts w:ascii="Times New Roman" w:eastAsia="Times New Roman" w:hAnsi="Times New Roman" w:cs="Times New Roman"/>
          <w:iCs/>
          <w:sz w:val="24"/>
          <w:szCs w:val="24"/>
          <w:lang w:eastAsia="ru-RU"/>
        </w:rPr>
      </w:pPr>
    </w:p>
    <w:p w:rsidR="00D65B94" w:rsidRPr="00D65B94" w:rsidRDefault="00D65B94" w:rsidP="00D65B94">
      <w:pPr>
        <w:spacing w:after="0" w:line="240" w:lineRule="auto"/>
        <w:ind w:firstLine="708"/>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iCs/>
          <w:sz w:val="24"/>
          <w:szCs w:val="24"/>
          <w:lang w:eastAsia="ru-RU"/>
        </w:rPr>
        <w:t xml:space="preserve">В целом </w:t>
      </w:r>
      <w:proofErr w:type="gramStart"/>
      <w:r w:rsidRPr="00D65B94">
        <w:rPr>
          <w:rFonts w:ascii="Times New Roman" w:eastAsia="Times New Roman" w:hAnsi="Times New Roman" w:cs="Times New Roman"/>
          <w:iCs/>
          <w:sz w:val="24"/>
          <w:szCs w:val="24"/>
          <w:lang w:eastAsia="ru-RU"/>
        </w:rPr>
        <w:t>и  уровень</w:t>
      </w:r>
      <w:proofErr w:type="gramEnd"/>
      <w:r w:rsidRPr="00D65B94">
        <w:rPr>
          <w:rFonts w:ascii="Times New Roman" w:eastAsia="Times New Roman" w:hAnsi="Times New Roman" w:cs="Times New Roman"/>
          <w:iCs/>
          <w:sz w:val="24"/>
          <w:szCs w:val="24"/>
          <w:lang w:eastAsia="ru-RU"/>
        </w:rPr>
        <w:t xml:space="preserve"> успеваемости 98.8% и  уровень качества знаний (33%)  остаются  на  одном  уровне.  Процент учащихся, оставленных на повторный курс обучения, </w:t>
      </w:r>
      <w:proofErr w:type="gramStart"/>
      <w:r w:rsidRPr="00D65B94">
        <w:rPr>
          <w:rFonts w:ascii="Times New Roman" w:eastAsia="Times New Roman" w:hAnsi="Times New Roman" w:cs="Times New Roman"/>
          <w:iCs/>
          <w:sz w:val="24"/>
          <w:szCs w:val="24"/>
          <w:lang w:eastAsia="ru-RU"/>
        </w:rPr>
        <w:t>немного  понизился</w:t>
      </w:r>
      <w:proofErr w:type="gramEnd"/>
      <w:r w:rsidRPr="00D65B94">
        <w:rPr>
          <w:rFonts w:ascii="Times New Roman" w:eastAsia="Times New Roman" w:hAnsi="Times New Roman" w:cs="Times New Roman"/>
          <w:iCs/>
          <w:sz w:val="24"/>
          <w:szCs w:val="24"/>
          <w:lang w:eastAsia="ru-RU"/>
        </w:rPr>
        <w:t xml:space="preserve">. </w:t>
      </w:r>
      <w:proofErr w:type="gramStart"/>
      <w:r w:rsidRPr="00D65B94">
        <w:rPr>
          <w:rFonts w:ascii="Times New Roman" w:eastAsia="Times New Roman" w:hAnsi="Times New Roman" w:cs="Times New Roman"/>
          <w:sz w:val="24"/>
          <w:szCs w:val="24"/>
          <w:lang w:eastAsia="ru-RU"/>
        </w:rPr>
        <w:t>Хорошие  результаты</w:t>
      </w:r>
      <w:proofErr w:type="gramEnd"/>
      <w:r w:rsidRPr="00D65B94">
        <w:rPr>
          <w:rFonts w:ascii="Times New Roman" w:eastAsia="Times New Roman" w:hAnsi="Times New Roman" w:cs="Times New Roman"/>
          <w:sz w:val="24"/>
          <w:szCs w:val="24"/>
          <w:lang w:eastAsia="ru-RU"/>
        </w:rPr>
        <w:t xml:space="preserve"> в 2024-2025 году показали такие  школы  как: МБОУ  СОШ  с.Акша, МБОУ  ООШ с.Усть-Иля , МБОО «ООШ с. Бытэв».  </w:t>
      </w:r>
      <w:proofErr w:type="gramStart"/>
      <w:r w:rsidRPr="00D65B94">
        <w:rPr>
          <w:rFonts w:ascii="Times New Roman" w:eastAsia="Times New Roman" w:hAnsi="Times New Roman" w:cs="Times New Roman"/>
          <w:sz w:val="24"/>
          <w:szCs w:val="24"/>
          <w:lang w:eastAsia="ru-RU"/>
        </w:rPr>
        <w:t>Низкое  качество</w:t>
      </w:r>
      <w:proofErr w:type="gramEnd"/>
      <w:r w:rsidRPr="00D65B94">
        <w:rPr>
          <w:rFonts w:ascii="Times New Roman" w:eastAsia="Times New Roman" w:hAnsi="Times New Roman" w:cs="Times New Roman"/>
          <w:sz w:val="24"/>
          <w:szCs w:val="24"/>
          <w:lang w:eastAsia="ru-RU"/>
        </w:rPr>
        <w:t xml:space="preserve"> знаний показали МБОУ «ООШ </w:t>
      </w:r>
      <w:proofErr w:type="spellStart"/>
      <w:r w:rsidRPr="00D65B94">
        <w:rPr>
          <w:rFonts w:ascii="Times New Roman" w:eastAsia="Times New Roman" w:hAnsi="Times New Roman" w:cs="Times New Roman"/>
          <w:sz w:val="24"/>
          <w:szCs w:val="24"/>
          <w:lang w:eastAsia="ru-RU"/>
        </w:rPr>
        <w:t>с.Тохтор</w:t>
      </w:r>
      <w:proofErr w:type="spellEnd"/>
      <w:r w:rsidRPr="00D65B94">
        <w:rPr>
          <w:rFonts w:ascii="Times New Roman" w:eastAsia="Times New Roman" w:hAnsi="Times New Roman" w:cs="Times New Roman"/>
          <w:sz w:val="24"/>
          <w:szCs w:val="24"/>
          <w:lang w:eastAsia="ru-RU"/>
        </w:rPr>
        <w:t xml:space="preserve"> , МБОУ «ООШ с.Улача ».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Важный показатель качества работы с одаренными детьми – успешное участие обучающихся во Всероссийской олимпиаде школьников (далее – ВсОШ), которая ежегодно проводится в четыре этапа: школьный, муниципальный, региональный и заключительный Всероссийский этап.</w:t>
      </w:r>
    </w:p>
    <w:p w:rsidR="00D65B94" w:rsidRPr="00D65B94" w:rsidRDefault="00D65B94" w:rsidP="00D65B94">
      <w:pPr>
        <w:autoSpaceDE w:val="0"/>
        <w:autoSpaceDN w:val="0"/>
        <w:adjustRightInd w:val="0"/>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В муниципальном этапе ВсОШ приняли участие 173 учащихся  из  6  общеобразовательных  учреждений (МБОУ  СОШ с.Акша, МБОУ  СОШ  с.Нарасун, МБОУ  СОШ  с.Урейск,  МБОУ  ООШ  с.Бытэв, , МБОУ  ООШ  с.Курулга, МБОУ  ООШ  с.Новокургатай).</w:t>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p>
    <w:p w:rsidR="00D65B94" w:rsidRPr="00D65B94" w:rsidRDefault="00D65B94" w:rsidP="00D65B94">
      <w:pPr>
        <w:autoSpaceDE w:val="0"/>
        <w:autoSpaceDN w:val="0"/>
        <w:adjustRightInd w:val="0"/>
        <w:spacing w:after="0" w:line="240" w:lineRule="auto"/>
        <w:ind w:firstLine="708"/>
        <w:jc w:val="right"/>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54"/>
        <w:gridCol w:w="2082"/>
        <w:gridCol w:w="2126"/>
        <w:gridCol w:w="1753"/>
      </w:tblGrid>
      <w:tr w:rsidR="00D65B94" w:rsidRPr="00D65B94" w:rsidTr="00D65B94">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Предмет</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Количество участников</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Количество победителей</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val="en-US" w:eastAsia="ru-RU"/>
              </w:rPr>
            </w:pPr>
            <w:r w:rsidRPr="00D65B94">
              <w:rPr>
                <w:rFonts w:ascii="Times New Roman" w:eastAsia="Times New Roman" w:hAnsi="Times New Roman" w:cs="Times New Roman"/>
                <w:noProof/>
                <w:sz w:val="24"/>
                <w:szCs w:val="24"/>
                <w:lang w:eastAsia="ru-RU"/>
              </w:rPr>
              <w:t>Количество призеров</w:t>
            </w:r>
          </w:p>
        </w:tc>
      </w:tr>
      <w:tr w:rsidR="00D65B94" w:rsidRPr="00D65B94" w:rsidTr="00D65B94">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Литература</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13</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7</w:t>
            </w:r>
          </w:p>
        </w:tc>
      </w:tr>
      <w:tr w:rsidR="00D65B94" w:rsidRPr="00D65B94" w:rsidTr="00D65B94">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География</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9</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w:t>
            </w:r>
          </w:p>
        </w:tc>
      </w:tr>
      <w:tr w:rsidR="00D65B94" w:rsidRPr="00D65B94" w:rsidTr="00D65B94">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Русский  язык</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12</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w:t>
            </w:r>
          </w:p>
        </w:tc>
      </w:tr>
      <w:tr w:rsidR="00D65B94" w:rsidRPr="00D65B94" w:rsidTr="00D65B94">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4.</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Английский язык</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12</w:t>
            </w:r>
          </w:p>
        </w:tc>
        <w:tc>
          <w:tcPr>
            <w:tcW w:w="3879" w:type="dxa"/>
            <w:gridSpan w:val="2"/>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На  проверке</w:t>
            </w:r>
          </w:p>
        </w:tc>
      </w:tr>
      <w:tr w:rsidR="00D65B94" w:rsidRPr="00D65B94" w:rsidTr="00D65B94">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5.</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Обществознание</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14</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9</w:t>
            </w:r>
          </w:p>
        </w:tc>
      </w:tr>
      <w:tr w:rsidR="00D65B94" w:rsidRPr="00D65B94" w:rsidTr="00D65B94">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6</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Биология</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46</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7</w:t>
            </w:r>
          </w:p>
        </w:tc>
      </w:tr>
      <w:tr w:rsidR="00D65B94" w:rsidRPr="00D65B94" w:rsidTr="00D65B94">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7.</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Математика</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15</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3</w:t>
            </w:r>
          </w:p>
        </w:tc>
      </w:tr>
      <w:tr w:rsidR="00D65B94" w:rsidRPr="00D65B94" w:rsidTr="00D65B94">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8.</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История</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22</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4</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7</w:t>
            </w:r>
          </w:p>
        </w:tc>
      </w:tr>
      <w:tr w:rsidR="00D65B94" w:rsidRPr="00D65B94" w:rsidTr="00D65B94">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9</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Химия</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13</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r>
      <w:tr w:rsidR="00D65B94" w:rsidRPr="00D65B94" w:rsidTr="00D65B94">
        <w:trPr>
          <w:trHeight w:val="270"/>
        </w:trPr>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10.</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Физика</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9</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w:t>
            </w:r>
          </w:p>
        </w:tc>
      </w:tr>
      <w:tr w:rsidR="00D65B94" w:rsidRPr="00D65B94" w:rsidTr="00D65B94">
        <w:trPr>
          <w:trHeight w:val="270"/>
        </w:trPr>
        <w:tc>
          <w:tcPr>
            <w:tcW w:w="51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11</w:t>
            </w:r>
          </w:p>
        </w:tc>
        <w:tc>
          <w:tcPr>
            <w:tcW w:w="2454"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Физ-ра</w:t>
            </w:r>
          </w:p>
        </w:tc>
        <w:tc>
          <w:tcPr>
            <w:tcW w:w="2082"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8</w:t>
            </w:r>
          </w:p>
        </w:tc>
        <w:tc>
          <w:tcPr>
            <w:tcW w:w="2126"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c>
          <w:tcPr>
            <w:tcW w:w="1753" w:type="dxa"/>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0</w:t>
            </w:r>
          </w:p>
        </w:tc>
      </w:tr>
      <w:tr w:rsidR="00D65B94" w:rsidRPr="00D65B94" w:rsidTr="00D65B94">
        <w:trPr>
          <w:trHeight w:val="270"/>
        </w:trPr>
        <w:tc>
          <w:tcPr>
            <w:tcW w:w="516" w:type="dxa"/>
            <w:tcBorders>
              <w:bottom w:val="single" w:sz="4" w:space="0" w:color="auto"/>
            </w:tcBorders>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p>
        </w:tc>
        <w:tc>
          <w:tcPr>
            <w:tcW w:w="2454" w:type="dxa"/>
            <w:tcBorders>
              <w:bottom w:val="single" w:sz="4" w:space="0" w:color="auto"/>
            </w:tcBorders>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итого</w:t>
            </w:r>
          </w:p>
        </w:tc>
        <w:tc>
          <w:tcPr>
            <w:tcW w:w="2082" w:type="dxa"/>
            <w:tcBorders>
              <w:bottom w:val="single" w:sz="4" w:space="0" w:color="auto"/>
            </w:tcBorders>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173</w:t>
            </w:r>
          </w:p>
        </w:tc>
        <w:tc>
          <w:tcPr>
            <w:tcW w:w="2126" w:type="dxa"/>
            <w:tcBorders>
              <w:bottom w:val="single" w:sz="4" w:space="0" w:color="auto"/>
            </w:tcBorders>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11</w:t>
            </w:r>
          </w:p>
        </w:tc>
        <w:tc>
          <w:tcPr>
            <w:tcW w:w="1753" w:type="dxa"/>
            <w:tcBorders>
              <w:bottom w:val="single" w:sz="4" w:space="0" w:color="auto"/>
            </w:tcBorders>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41</w:t>
            </w:r>
          </w:p>
        </w:tc>
      </w:tr>
    </w:tbl>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ab/>
      </w:r>
    </w:p>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ab/>
        <w:t>Низкие результаты учащиеся показали на олимпиаде по химии, русскому языку, литературе,физической  культуре . Не зарегистрировано  участников на олимпиаде по  информатике, ОБЖ,  технологии ,МХК.</w:t>
      </w:r>
    </w:p>
    <w:p w:rsidR="00D65B94" w:rsidRPr="00D65B94" w:rsidRDefault="00D65B94" w:rsidP="00D65B9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 xml:space="preserve">По сравнению с прошлым </w:t>
      </w:r>
      <w:proofErr w:type="gramStart"/>
      <w:r w:rsidRPr="00D65B94">
        <w:rPr>
          <w:rFonts w:ascii="Times New Roman" w:eastAsia="Times New Roman" w:hAnsi="Times New Roman" w:cs="Times New Roman"/>
          <w:sz w:val="24"/>
          <w:szCs w:val="24"/>
          <w:lang w:eastAsia="ru-RU"/>
        </w:rPr>
        <w:t>годом  количество</w:t>
      </w:r>
      <w:proofErr w:type="gramEnd"/>
      <w:r w:rsidRPr="00D65B94">
        <w:rPr>
          <w:rFonts w:ascii="Times New Roman" w:eastAsia="Times New Roman" w:hAnsi="Times New Roman" w:cs="Times New Roman"/>
          <w:sz w:val="24"/>
          <w:szCs w:val="24"/>
          <w:lang w:eastAsia="ru-RU"/>
        </w:rPr>
        <w:t xml:space="preserve"> участников муниципального этапа </w:t>
      </w:r>
      <w:proofErr w:type="spellStart"/>
      <w:r w:rsidRPr="00D65B94">
        <w:rPr>
          <w:rFonts w:ascii="Times New Roman" w:eastAsia="Times New Roman" w:hAnsi="Times New Roman" w:cs="Times New Roman"/>
          <w:sz w:val="24"/>
          <w:szCs w:val="24"/>
          <w:lang w:eastAsia="ru-RU"/>
        </w:rPr>
        <w:t>ВсОШ</w:t>
      </w:r>
      <w:proofErr w:type="spellEnd"/>
      <w:r w:rsidRPr="00D65B94">
        <w:rPr>
          <w:rFonts w:ascii="Times New Roman" w:eastAsia="Times New Roman" w:hAnsi="Times New Roman" w:cs="Times New Roman"/>
          <w:sz w:val="24"/>
          <w:szCs w:val="24"/>
          <w:lang w:eastAsia="ru-RU"/>
        </w:rPr>
        <w:t xml:space="preserve">  увеличилось, в  том  время  как  число  победителей  уменьшилось. Данная ситуация обусловлена тем, </w:t>
      </w:r>
      <w:proofErr w:type="gramStart"/>
      <w:r w:rsidRPr="00D65B94">
        <w:rPr>
          <w:rFonts w:ascii="Times New Roman" w:eastAsia="Times New Roman" w:hAnsi="Times New Roman" w:cs="Times New Roman"/>
          <w:sz w:val="24"/>
          <w:szCs w:val="24"/>
          <w:lang w:eastAsia="ru-RU"/>
        </w:rPr>
        <w:t>что  в</w:t>
      </w:r>
      <w:proofErr w:type="gramEnd"/>
      <w:r w:rsidRPr="00D65B94">
        <w:rPr>
          <w:rFonts w:ascii="Times New Roman" w:eastAsia="Times New Roman" w:hAnsi="Times New Roman" w:cs="Times New Roman"/>
          <w:sz w:val="24"/>
          <w:szCs w:val="24"/>
          <w:lang w:eastAsia="ru-RU"/>
        </w:rPr>
        <w:t xml:space="preserve">  олимпиадах  по  нескольким  предметам  участвуют   одни  и  те  же  дети. </w:t>
      </w:r>
    </w:p>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lastRenderedPageBreak/>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t>Таблица 2</w:t>
      </w:r>
    </w:p>
    <w:tbl>
      <w:tblPr>
        <w:tblW w:w="9073" w:type="dxa"/>
        <w:tblInd w:w="-34" w:type="dxa"/>
        <w:tblLayout w:type="fixed"/>
        <w:tblLook w:val="01E0" w:firstRow="1" w:lastRow="1" w:firstColumn="1" w:lastColumn="1" w:noHBand="0" w:noVBand="0"/>
      </w:tblPr>
      <w:tblGrid>
        <w:gridCol w:w="1702"/>
        <w:gridCol w:w="1842"/>
        <w:gridCol w:w="3119"/>
        <w:gridCol w:w="2410"/>
      </w:tblGrid>
      <w:tr w:rsidR="00D65B94" w:rsidRPr="00D65B94" w:rsidTr="00D65B94">
        <w:tc>
          <w:tcPr>
            <w:tcW w:w="1702"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Учебный год</w:t>
            </w:r>
          </w:p>
        </w:tc>
        <w:tc>
          <w:tcPr>
            <w:tcW w:w="1842"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Количество участников</w:t>
            </w:r>
          </w:p>
        </w:tc>
        <w:tc>
          <w:tcPr>
            <w:tcW w:w="3119"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Количество победителей</w:t>
            </w:r>
          </w:p>
        </w:tc>
        <w:tc>
          <w:tcPr>
            <w:tcW w:w="2410"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Количество призеров</w:t>
            </w:r>
          </w:p>
        </w:tc>
      </w:tr>
      <w:tr w:rsidR="00D65B94" w:rsidRPr="00D65B94" w:rsidTr="00D65B94">
        <w:trPr>
          <w:trHeight w:val="192"/>
        </w:trPr>
        <w:tc>
          <w:tcPr>
            <w:tcW w:w="1702"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2023-2024</w:t>
            </w:r>
          </w:p>
        </w:tc>
        <w:tc>
          <w:tcPr>
            <w:tcW w:w="1842"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134</w:t>
            </w:r>
          </w:p>
        </w:tc>
        <w:tc>
          <w:tcPr>
            <w:tcW w:w="3119"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17(12%)</w:t>
            </w:r>
          </w:p>
        </w:tc>
        <w:tc>
          <w:tcPr>
            <w:tcW w:w="2410"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25 (18%)</w:t>
            </w:r>
          </w:p>
        </w:tc>
      </w:tr>
      <w:tr w:rsidR="00D65B94" w:rsidRPr="00D65B94" w:rsidTr="00D65B94">
        <w:trPr>
          <w:trHeight w:val="192"/>
        </w:trPr>
        <w:tc>
          <w:tcPr>
            <w:tcW w:w="1702"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2024-2025</w:t>
            </w:r>
          </w:p>
        </w:tc>
        <w:tc>
          <w:tcPr>
            <w:tcW w:w="1842"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105</w:t>
            </w:r>
          </w:p>
        </w:tc>
        <w:tc>
          <w:tcPr>
            <w:tcW w:w="3119"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14 (13%)</w:t>
            </w:r>
          </w:p>
        </w:tc>
        <w:tc>
          <w:tcPr>
            <w:tcW w:w="2410"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21(19,6)</w:t>
            </w:r>
          </w:p>
        </w:tc>
      </w:tr>
      <w:tr w:rsidR="00D65B94" w:rsidRPr="00D65B94" w:rsidTr="00D65B94">
        <w:trPr>
          <w:trHeight w:val="192"/>
        </w:trPr>
        <w:tc>
          <w:tcPr>
            <w:tcW w:w="1702"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2025-2026</w:t>
            </w:r>
          </w:p>
        </w:tc>
        <w:tc>
          <w:tcPr>
            <w:tcW w:w="1842"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173</w:t>
            </w:r>
          </w:p>
        </w:tc>
        <w:tc>
          <w:tcPr>
            <w:tcW w:w="3119"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11(7%)</w:t>
            </w:r>
          </w:p>
        </w:tc>
        <w:tc>
          <w:tcPr>
            <w:tcW w:w="2410" w:type="dxa"/>
            <w:tcBorders>
              <w:top w:val="single" w:sz="4" w:space="0" w:color="auto"/>
              <w:left w:val="single" w:sz="4" w:space="0" w:color="auto"/>
              <w:bottom w:val="single" w:sz="4" w:space="0" w:color="auto"/>
              <w:right w:val="single" w:sz="4" w:space="0" w:color="auto"/>
            </w:tcBorders>
          </w:tcPr>
          <w:p w:rsidR="00D65B94" w:rsidRPr="00D65B94" w:rsidRDefault="00D65B94" w:rsidP="00D65B94">
            <w:pPr>
              <w:spacing w:after="0" w:line="240" w:lineRule="auto"/>
              <w:jc w:val="center"/>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41(23,6)</w:t>
            </w:r>
          </w:p>
        </w:tc>
      </w:tr>
    </w:tbl>
    <w:p w:rsidR="00D65B94" w:rsidRPr="00D65B94" w:rsidRDefault="00D65B94" w:rsidP="00D65B94">
      <w:pPr>
        <w:spacing w:after="0" w:line="240" w:lineRule="auto"/>
        <w:jc w:val="both"/>
        <w:rPr>
          <w:rFonts w:ascii="Times New Roman" w:eastAsia="Times New Roman" w:hAnsi="Times New Roman" w:cs="Times New Roman"/>
          <w:noProof/>
          <w:sz w:val="24"/>
          <w:szCs w:val="24"/>
          <w:lang w:val="en-US" w:eastAsia="ru-RU"/>
        </w:rPr>
      </w:pPr>
    </w:p>
    <w:p w:rsidR="00D65B94" w:rsidRPr="00D65B94" w:rsidRDefault="00D65B94" w:rsidP="00D65B94">
      <w:pPr>
        <w:autoSpaceDE w:val="0"/>
        <w:autoSpaceDN w:val="0"/>
        <w:adjustRightInd w:val="0"/>
        <w:spacing w:after="0" w:line="240" w:lineRule="auto"/>
        <w:jc w:val="both"/>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noProof/>
          <w:sz w:val="24"/>
          <w:szCs w:val="24"/>
          <w:lang w:eastAsia="ru-RU"/>
        </w:rPr>
        <w:t xml:space="preserve">      </w:t>
      </w:r>
      <w:r w:rsidRPr="00D65B94">
        <w:rPr>
          <w:rFonts w:ascii="Times New Roman" w:eastAsia="Times New Roman" w:hAnsi="Times New Roman" w:cs="Times New Roman"/>
          <w:b/>
          <w:noProof/>
          <w:sz w:val="24"/>
          <w:szCs w:val="24"/>
          <w:lang w:eastAsia="ru-RU"/>
        </w:rPr>
        <w:t>Летний отдых и оздоровление</w:t>
      </w:r>
    </w:p>
    <w:p w:rsidR="00D65B94" w:rsidRPr="00D65B94" w:rsidRDefault="00D65B94" w:rsidP="00D65B9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 xml:space="preserve">В рамках летнего отдыха и оздоровления в 2025 году в 10 лагерях дневного пребывания отдохнуло за лето 410 учащихся, не удалось организовать оздоровление при МБОУ ООШ с. </w:t>
      </w:r>
      <w:proofErr w:type="gramStart"/>
      <w:r w:rsidRPr="00D65B94">
        <w:rPr>
          <w:rFonts w:ascii="Times New Roman" w:eastAsia="Times New Roman" w:hAnsi="Times New Roman" w:cs="Times New Roman"/>
          <w:sz w:val="24"/>
          <w:szCs w:val="24"/>
          <w:lang w:eastAsia="ru-RU"/>
        </w:rPr>
        <w:t>Тохтор,  в</w:t>
      </w:r>
      <w:proofErr w:type="gramEnd"/>
      <w:r w:rsidRPr="00D65B94">
        <w:rPr>
          <w:rFonts w:ascii="Times New Roman" w:eastAsia="Times New Roman" w:hAnsi="Times New Roman" w:cs="Times New Roman"/>
          <w:sz w:val="24"/>
          <w:szCs w:val="24"/>
          <w:lang w:eastAsia="ru-RU"/>
        </w:rPr>
        <w:t xml:space="preserve"> связи с проведением капитального ремонта. В МБУ ДО «ДООЦ «Березка» - отдохнуло </w:t>
      </w:r>
      <w:proofErr w:type="gramStart"/>
      <w:r w:rsidRPr="00D65B94">
        <w:rPr>
          <w:rFonts w:ascii="Times New Roman" w:eastAsia="Times New Roman" w:hAnsi="Times New Roman" w:cs="Times New Roman"/>
          <w:sz w:val="24"/>
          <w:szCs w:val="24"/>
          <w:lang w:eastAsia="ru-RU"/>
        </w:rPr>
        <w:t>528  воспитанников</w:t>
      </w:r>
      <w:proofErr w:type="gramEnd"/>
      <w:r w:rsidRPr="00D65B94">
        <w:rPr>
          <w:rFonts w:ascii="Times New Roman" w:eastAsia="Times New Roman" w:hAnsi="Times New Roman" w:cs="Times New Roman"/>
          <w:sz w:val="24"/>
          <w:szCs w:val="24"/>
          <w:lang w:eastAsia="ru-RU"/>
        </w:rPr>
        <w:t xml:space="preserve"> на 5 сменах.</w:t>
      </w:r>
    </w:p>
    <w:p w:rsidR="00D65B94" w:rsidRPr="00D65B94" w:rsidRDefault="00D65B94" w:rsidP="00D65B94">
      <w:pPr>
        <w:spacing w:after="0" w:line="240" w:lineRule="auto"/>
        <w:ind w:firstLine="708"/>
        <w:jc w:val="both"/>
        <w:rPr>
          <w:rFonts w:ascii="Times New Roman" w:hAnsi="Times New Roman" w:cs="Times New Roman"/>
          <w:sz w:val="24"/>
          <w:szCs w:val="24"/>
        </w:rPr>
      </w:pPr>
      <w:proofErr w:type="gramStart"/>
      <w:r w:rsidRPr="00D65B94">
        <w:rPr>
          <w:rFonts w:ascii="Times New Roman" w:hAnsi="Times New Roman" w:cs="Times New Roman"/>
          <w:sz w:val="24"/>
          <w:szCs w:val="24"/>
        </w:rPr>
        <w:t>Осуществлена  организация</w:t>
      </w:r>
      <w:proofErr w:type="gramEnd"/>
      <w:r w:rsidRPr="00D65B94">
        <w:rPr>
          <w:rFonts w:ascii="Times New Roman" w:hAnsi="Times New Roman" w:cs="Times New Roman"/>
          <w:sz w:val="24"/>
          <w:szCs w:val="24"/>
        </w:rPr>
        <w:t xml:space="preserve"> профильных смен, посвященных 80- </w:t>
      </w:r>
      <w:proofErr w:type="spellStart"/>
      <w:r w:rsidRPr="00D65B94">
        <w:rPr>
          <w:rFonts w:ascii="Times New Roman" w:hAnsi="Times New Roman" w:cs="Times New Roman"/>
          <w:sz w:val="24"/>
          <w:szCs w:val="24"/>
        </w:rPr>
        <w:t>летию</w:t>
      </w:r>
      <w:proofErr w:type="spellEnd"/>
      <w:r w:rsidRPr="00D65B94">
        <w:rPr>
          <w:rFonts w:ascii="Times New Roman" w:hAnsi="Times New Roman" w:cs="Times New Roman"/>
          <w:sz w:val="24"/>
          <w:szCs w:val="24"/>
        </w:rPr>
        <w:t xml:space="preserve"> Победы в Великой Отечественной войне в рамках летней оздоровительной кампании 2025 года, в осенние каникулы на базе ЛДП Акшинского муниципального округа, в 10 образовательных организациях (с 27 октября по 31 октября 2026 года) - 390 детей.</w:t>
      </w:r>
    </w:p>
    <w:p w:rsidR="00D65B94" w:rsidRPr="00D65B94" w:rsidRDefault="00D65B94" w:rsidP="00D65B94">
      <w:pPr>
        <w:spacing w:after="0" w:line="240" w:lineRule="auto"/>
        <w:ind w:firstLine="708"/>
        <w:jc w:val="both"/>
        <w:rPr>
          <w:rFonts w:ascii="Times New Roman" w:hAnsi="Times New Roman" w:cs="Times New Roman"/>
          <w:sz w:val="24"/>
          <w:szCs w:val="24"/>
        </w:rPr>
      </w:pPr>
      <w:r w:rsidRPr="00D65B94">
        <w:rPr>
          <w:rFonts w:ascii="Times New Roman" w:hAnsi="Times New Roman" w:cs="Times New Roman"/>
          <w:sz w:val="24"/>
          <w:szCs w:val="24"/>
        </w:rPr>
        <w:t xml:space="preserve">С 28 октября по 30 октября 2025 года организована краткосрочная обучающая программа «Когда я вырасту, я стану Президентом!» для учащихся Акшинского округа совместно с ГАУ «Молодежный центр «Искра» для 152 учащихся Акшинского муниципального округа, из них 102 ученика из МБОУ «СОШ с. Акша» и 50 учеников из сел округа. </w:t>
      </w:r>
    </w:p>
    <w:p w:rsidR="00D65B94" w:rsidRPr="00D65B94" w:rsidRDefault="00D65B94" w:rsidP="00D65B94">
      <w:pPr>
        <w:spacing w:after="0" w:line="240" w:lineRule="auto"/>
        <w:ind w:firstLine="708"/>
        <w:jc w:val="both"/>
        <w:rPr>
          <w:rFonts w:ascii="Times New Roman" w:hAnsi="Times New Roman" w:cs="Times New Roman"/>
          <w:b/>
          <w:sz w:val="24"/>
          <w:szCs w:val="24"/>
        </w:rPr>
      </w:pPr>
      <w:r w:rsidRPr="00D65B94">
        <w:rPr>
          <w:rFonts w:ascii="Times New Roman" w:hAnsi="Times New Roman" w:cs="Times New Roman"/>
          <w:b/>
          <w:sz w:val="24"/>
          <w:szCs w:val="24"/>
        </w:rPr>
        <w:t>Трудоустройство несовершеннолетних</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В 2025 году из средств бюджета Акшинского округа было выделено 150,0 тыс. руб. для оплаты трудоустройства несовершеннолетних, в том числе 50 тыс. руб. - образование, 100 тыс. руб. -  культура.</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Всего было трудоустроено 68 детей: 3 ребенка в МБОУ «СОШ </w:t>
      </w:r>
      <w:proofErr w:type="spellStart"/>
      <w:r w:rsidRPr="00D65B94">
        <w:rPr>
          <w:rFonts w:ascii="Times New Roman" w:hAnsi="Times New Roman" w:cs="Times New Roman"/>
          <w:sz w:val="24"/>
          <w:szCs w:val="24"/>
        </w:rPr>
        <w:t>с.Нарасун</w:t>
      </w:r>
      <w:proofErr w:type="spellEnd"/>
      <w:r w:rsidRPr="00D65B94">
        <w:rPr>
          <w:rFonts w:ascii="Times New Roman" w:hAnsi="Times New Roman" w:cs="Times New Roman"/>
          <w:sz w:val="24"/>
          <w:szCs w:val="24"/>
        </w:rPr>
        <w:t xml:space="preserve">», 24 ребенка в МБОУ «СОШ с. Акша», 27 детей в учреждениях культуры, 14 человек в библиотеке.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Самостоятельно трудоустроено 2 ребенка: один в МБУ ДООЦ «Березка», 1 ребенок к индивидуальному предпринимателю.</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ind w:firstLine="708"/>
        <w:jc w:val="both"/>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Дополнительное образование</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Всего дополнительным образованием охвачено 963 воспитанников в возрасте от 7 до 18 лет.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детской спортивной школе 423 обучающихся. По пяти видам спорта: баскетбол, хоккей с шайбой, футбол, пауэрлифтинг, полиатлон.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Дополнительным образованием в 2024-2025 учебном году в ДДТ с. Акша было охвачено - 540 воспитанника в возрасте от 7 до 18 лет.</w:t>
      </w:r>
    </w:p>
    <w:p w:rsidR="00D65B94" w:rsidRPr="00D65B94" w:rsidRDefault="00D65B94" w:rsidP="00D65B94">
      <w:pPr>
        <w:spacing w:after="0" w:line="240" w:lineRule="auto"/>
        <w:ind w:firstLine="709"/>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noProof/>
          <w:sz w:val="24"/>
          <w:szCs w:val="24"/>
          <w:lang w:eastAsia="ru-RU"/>
        </w:rPr>
        <w:t xml:space="preserve">Много лет в учреждении ДДТ с.Акша сохраняется стабильный педагогический коллектив, обеспеченность кадрами 100%, но в связи с введением ПФДОД, для увеличения охвата детей  требуются  дополнительные  ставки  педагогов . </w:t>
      </w:r>
      <w:r w:rsidRPr="00D65B94">
        <w:rPr>
          <w:rFonts w:ascii="Times New Roman" w:eastAsia="Times New Roman" w:hAnsi="Times New Roman" w:cs="Times New Roman"/>
          <w:sz w:val="24"/>
          <w:szCs w:val="24"/>
          <w:lang w:eastAsia="ru-RU"/>
        </w:rPr>
        <w:t xml:space="preserve">Реализуются дополнительные общеобразовательные общеразвивающие программы по 6 направленностям: техническая, физкультурно-спортивная, социально-гуманитарная, </w:t>
      </w:r>
      <w:proofErr w:type="gramStart"/>
      <w:r w:rsidRPr="00D65B94">
        <w:rPr>
          <w:rFonts w:ascii="Times New Roman" w:eastAsia="Times New Roman" w:hAnsi="Times New Roman" w:cs="Times New Roman"/>
          <w:sz w:val="24"/>
          <w:szCs w:val="24"/>
          <w:lang w:eastAsia="ru-RU"/>
        </w:rPr>
        <w:t>художественная,  естественно</w:t>
      </w:r>
      <w:proofErr w:type="gramEnd"/>
      <w:r w:rsidRPr="00D65B94">
        <w:rPr>
          <w:rFonts w:ascii="Times New Roman" w:eastAsia="Times New Roman" w:hAnsi="Times New Roman" w:cs="Times New Roman"/>
          <w:sz w:val="24"/>
          <w:szCs w:val="24"/>
          <w:lang w:eastAsia="ru-RU"/>
        </w:rPr>
        <w:t xml:space="preserve">-научная, </w:t>
      </w:r>
      <w:proofErr w:type="spellStart"/>
      <w:r w:rsidRPr="00D65B94">
        <w:rPr>
          <w:rFonts w:ascii="Times New Roman" w:eastAsia="Times New Roman" w:hAnsi="Times New Roman" w:cs="Times New Roman"/>
          <w:sz w:val="24"/>
          <w:szCs w:val="24"/>
          <w:lang w:eastAsia="ru-RU"/>
        </w:rPr>
        <w:t>туристко</w:t>
      </w:r>
      <w:proofErr w:type="spellEnd"/>
      <w:r w:rsidRPr="00D65B94">
        <w:rPr>
          <w:rFonts w:ascii="Times New Roman" w:eastAsia="Times New Roman" w:hAnsi="Times New Roman" w:cs="Times New Roman"/>
          <w:sz w:val="24"/>
          <w:szCs w:val="24"/>
          <w:lang w:eastAsia="ru-RU"/>
        </w:rPr>
        <w:t xml:space="preserve">-краеведческая. </w:t>
      </w:r>
    </w:p>
    <w:p w:rsidR="00D65B94" w:rsidRPr="00D65B94" w:rsidRDefault="00D65B94" w:rsidP="00D65B94">
      <w:pPr>
        <w:spacing w:after="0" w:line="240" w:lineRule="auto"/>
        <w:ind w:firstLine="709"/>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Оснащение материально-технической базы МБУ ДО «ДДТ с.Акша</w:t>
      </w:r>
      <w:proofErr w:type="gramStart"/>
      <w:r w:rsidRPr="00D65B94">
        <w:rPr>
          <w:rFonts w:ascii="Times New Roman" w:eastAsia="Times New Roman" w:hAnsi="Times New Roman" w:cs="Times New Roman"/>
          <w:sz w:val="24"/>
          <w:szCs w:val="24"/>
          <w:lang w:eastAsia="ru-RU"/>
        </w:rPr>
        <w:t>»  позволяет</w:t>
      </w:r>
      <w:proofErr w:type="gramEnd"/>
      <w:r w:rsidRPr="00D65B94">
        <w:rPr>
          <w:rFonts w:ascii="Times New Roman" w:eastAsia="Times New Roman" w:hAnsi="Times New Roman" w:cs="Times New Roman"/>
          <w:sz w:val="24"/>
          <w:szCs w:val="24"/>
          <w:lang w:eastAsia="ru-RU"/>
        </w:rPr>
        <w:t xml:space="preserve"> улучшить качество предоставления образовательной услуги, и способствует привлечению значительного количества воспитанников.</w:t>
      </w:r>
    </w:p>
    <w:p w:rsidR="00D65B94" w:rsidRPr="00D65B94" w:rsidRDefault="00D65B94" w:rsidP="00D65B94">
      <w:pPr>
        <w:spacing w:after="0" w:line="240" w:lineRule="auto"/>
        <w:ind w:firstLine="708"/>
        <w:contextualSpacing/>
        <w:jc w:val="both"/>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Проблемы:</w:t>
      </w:r>
      <w:r w:rsidRPr="00D65B94">
        <w:rPr>
          <w:rFonts w:ascii="Times New Roman" w:eastAsia="Times New Roman" w:hAnsi="Times New Roman" w:cs="Times New Roman"/>
          <w:b/>
          <w:sz w:val="24"/>
          <w:szCs w:val="24"/>
        </w:rPr>
        <w:t xml:space="preserve"> </w:t>
      </w:r>
      <w:r w:rsidRPr="00D65B94">
        <w:rPr>
          <w:rFonts w:ascii="Times New Roman" w:eastAsia="Times New Roman" w:hAnsi="Times New Roman" w:cs="Times New Roman"/>
          <w:sz w:val="24"/>
          <w:szCs w:val="24"/>
        </w:rPr>
        <w:t xml:space="preserve">Требуется внутренний капитальный ремонт здания: необходимо заменить полы, провести замену окон, замену дверей. </w:t>
      </w:r>
    </w:p>
    <w:p w:rsidR="00D65B94" w:rsidRPr="00D65B94" w:rsidRDefault="00D65B94" w:rsidP="00D65B94">
      <w:pPr>
        <w:spacing w:after="0" w:line="240" w:lineRule="auto"/>
        <w:ind w:firstLine="708"/>
        <w:contextualSpacing/>
        <w:jc w:val="both"/>
        <w:rPr>
          <w:rFonts w:ascii="Times New Roman" w:eastAsia="Times New Roman" w:hAnsi="Times New Roman" w:cs="Times New Roman"/>
          <w:b/>
          <w:bCs/>
          <w:sz w:val="24"/>
          <w:szCs w:val="24"/>
        </w:rPr>
      </w:pPr>
    </w:p>
    <w:p w:rsidR="00D65B94" w:rsidRPr="00D65B94" w:rsidRDefault="00D65B94" w:rsidP="00D65B94">
      <w:pPr>
        <w:spacing w:after="0" w:line="240" w:lineRule="auto"/>
        <w:ind w:firstLine="708"/>
        <w:contextualSpacing/>
        <w:jc w:val="both"/>
        <w:rPr>
          <w:rFonts w:ascii="Times New Roman" w:eastAsia="Times New Roman" w:hAnsi="Times New Roman" w:cs="Times New Roman"/>
          <w:b/>
          <w:bCs/>
          <w:sz w:val="24"/>
          <w:szCs w:val="24"/>
        </w:rPr>
      </w:pPr>
      <w:r w:rsidRPr="00D65B94">
        <w:rPr>
          <w:rFonts w:ascii="Times New Roman" w:eastAsia="Times New Roman" w:hAnsi="Times New Roman" w:cs="Times New Roman"/>
          <w:b/>
          <w:bCs/>
          <w:sz w:val="24"/>
          <w:szCs w:val="24"/>
        </w:rPr>
        <w:t>Осуществление подвоза школьников</w:t>
      </w:r>
    </w:p>
    <w:p w:rsidR="00D65B94" w:rsidRPr="00D65B94" w:rsidRDefault="00D65B94" w:rsidP="00D65B94">
      <w:pPr>
        <w:spacing w:after="0" w:line="240" w:lineRule="auto"/>
        <w:ind w:firstLine="708"/>
        <w:contextualSpacing/>
        <w:jc w:val="both"/>
        <w:rPr>
          <w:rFonts w:ascii="Times New Roman" w:eastAsia="Times New Roman" w:hAnsi="Times New Roman" w:cs="Times New Roman"/>
          <w:sz w:val="24"/>
          <w:szCs w:val="24"/>
        </w:rPr>
      </w:pPr>
      <w:r w:rsidRPr="00D65B94">
        <w:rPr>
          <w:rFonts w:ascii="Times New Roman" w:eastAsia="Times New Roman" w:hAnsi="Times New Roman" w:cs="Times New Roman"/>
          <w:bCs/>
          <w:sz w:val="24"/>
          <w:szCs w:val="24"/>
        </w:rPr>
        <w:lastRenderedPageBreak/>
        <w:t>Подвоз</w:t>
      </w:r>
      <w:r w:rsidRPr="00D65B94">
        <w:rPr>
          <w:rFonts w:ascii="Times New Roman" w:eastAsia="Times New Roman" w:hAnsi="Times New Roman" w:cs="Times New Roman"/>
          <w:b/>
          <w:bCs/>
          <w:sz w:val="24"/>
          <w:szCs w:val="24"/>
        </w:rPr>
        <w:t xml:space="preserve"> </w:t>
      </w:r>
      <w:r w:rsidRPr="00D65B94">
        <w:rPr>
          <w:rFonts w:ascii="Times New Roman" w:eastAsia="Times New Roman" w:hAnsi="Times New Roman" w:cs="Times New Roman"/>
          <w:sz w:val="24"/>
          <w:szCs w:val="24"/>
        </w:rPr>
        <w:t xml:space="preserve">детей к школам осуществляется пятью автобусами, оборудованными по всем требованиям ГОСТа, автобусы не старше 7 лет, оборудованы системами слежения ГЛОНАСС, </w:t>
      </w:r>
      <w:proofErr w:type="spellStart"/>
      <w:r w:rsidRPr="00D65B94">
        <w:rPr>
          <w:rFonts w:ascii="Times New Roman" w:eastAsia="Times New Roman" w:hAnsi="Times New Roman" w:cs="Times New Roman"/>
          <w:sz w:val="24"/>
          <w:szCs w:val="24"/>
        </w:rPr>
        <w:t>тахографами</w:t>
      </w:r>
      <w:proofErr w:type="spellEnd"/>
      <w:r w:rsidRPr="00D65B94">
        <w:rPr>
          <w:rFonts w:ascii="Times New Roman" w:eastAsia="Times New Roman" w:hAnsi="Times New Roman" w:cs="Times New Roman"/>
          <w:sz w:val="24"/>
          <w:szCs w:val="24"/>
        </w:rPr>
        <w:t xml:space="preserve">, проблесковыми маячками. В 2025 года получен новый автобус </w:t>
      </w:r>
      <w:r w:rsidRPr="00D65B94">
        <w:rPr>
          <w:rFonts w:ascii="Times New Roman" w:hAnsi="Times New Roman" w:cs="Times New Roman"/>
          <w:sz w:val="24"/>
          <w:szCs w:val="24"/>
        </w:rPr>
        <w:t xml:space="preserve">КАВЗ 4238-А5, </w:t>
      </w:r>
      <w:r w:rsidRPr="00D65B94">
        <w:rPr>
          <w:rFonts w:ascii="Times New Roman" w:eastAsia="Times New Roman" w:hAnsi="Times New Roman" w:cs="Times New Roman"/>
          <w:sz w:val="24"/>
          <w:szCs w:val="24"/>
        </w:rPr>
        <w:t>для МБОУ «СОШ с. Акша» вместимость 34 человека.</w:t>
      </w:r>
    </w:p>
    <w:p w:rsidR="00D65B94" w:rsidRPr="00D65B94" w:rsidRDefault="00D65B94" w:rsidP="00D65B94">
      <w:pPr>
        <w:spacing w:after="0" w:line="240" w:lineRule="auto"/>
        <w:ind w:firstLine="708"/>
        <w:contextualSpacing/>
        <w:jc w:val="both"/>
        <w:rPr>
          <w:rFonts w:ascii="Times New Roman" w:eastAsia="Times New Roman" w:hAnsi="Times New Roman" w:cs="Times New Roman"/>
          <w:sz w:val="24"/>
          <w:szCs w:val="24"/>
        </w:rPr>
      </w:pPr>
    </w:p>
    <w:p w:rsidR="00D65B94" w:rsidRPr="00D65B94" w:rsidRDefault="00D65B94" w:rsidP="00D65B94">
      <w:pPr>
        <w:spacing w:after="0" w:line="240" w:lineRule="auto"/>
        <w:ind w:firstLine="708"/>
        <w:contextualSpacing/>
        <w:jc w:val="both"/>
        <w:rPr>
          <w:rFonts w:ascii="Times New Roman" w:eastAsia="Times New Roman" w:hAnsi="Times New Roman" w:cs="Times New Roman"/>
          <w:b/>
          <w:sz w:val="24"/>
          <w:szCs w:val="24"/>
        </w:rPr>
      </w:pPr>
      <w:r w:rsidRPr="00D65B94">
        <w:rPr>
          <w:rFonts w:ascii="Times New Roman" w:eastAsia="Times New Roman" w:hAnsi="Times New Roman" w:cs="Times New Roman"/>
          <w:b/>
          <w:sz w:val="24"/>
          <w:szCs w:val="24"/>
        </w:rPr>
        <w:t>Антитеррористическая безопасность образовательных учреждений</w:t>
      </w:r>
    </w:p>
    <w:p w:rsidR="00D65B94" w:rsidRPr="00D65B94" w:rsidRDefault="00D65B94" w:rsidP="00D65B94">
      <w:pPr>
        <w:spacing w:after="0" w:line="240" w:lineRule="auto"/>
        <w:ind w:firstLine="708"/>
        <w:contextualSpacing/>
        <w:jc w:val="both"/>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 xml:space="preserve">В 20 образовательных организациях в 2025 году </w:t>
      </w:r>
      <w:proofErr w:type="gramStart"/>
      <w:r w:rsidRPr="00D65B94">
        <w:rPr>
          <w:rFonts w:ascii="Times New Roman" w:eastAsia="Times New Roman" w:hAnsi="Times New Roman" w:cs="Times New Roman"/>
          <w:sz w:val="24"/>
          <w:szCs w:val="24"/>
        </w:rPr>
        <w:t>согласованы  новые</w:t>
      </w:r>
      <w:proofErr w:type="gramEnd"/>
      <w:r w:rsidRPr="00D65B94">
        <w:rPr>
          <w:rFonts w:ascii="Times New Roman" w:eastAsia="Times New Roman" w:hAnsi="Times New Roman" w:cs="Times New Roman"/>
          <w:sz w:val="24"/>
          <w:szCs w:val="24"/>
        </w:rPr>
        <w:t xml:space="preserve"> паспорта безопасности.</w:t>
      </w:r>
    </w:p>
    <w:p w:rsidR="00D65B94" w:rsidRPr="00D65B94" w:rsidRDefault="00D65B94" w:rsidP="00D65B94">
      <w:pPr>
        <w:spacing w:after="0" w:line="240" w:lineRule="auto"/>
        <w:ind w:firstLine="708"/>
        <w:contextualSpacing/>
        <w:jc w:val="both"/>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 xml:space="preserve">Актуальной остается проблема обеспечения антитеррористической защищенности объектов образования в части оснащения системы оповещения в ОУ, системы освещения в ОУ, системы </w:t>
      </w:r>
      <w:r w:rsidRPr="00D65B94">
        <w:rPr>
          <w:rFonts w:ascii="Times New Roman" w:eastAsia="Times New Roman" w:hAnsi="Times New Roman" w:cs="Times New Roman"/>
          <w:sz w:val="24"/>
          <w:szCs w:val="24"/>
          <w:lang w:eastAsia="ru-RU"/>
        </w:rPr>
        <w:t>обеспечения вызова экстренных оперативных служб по единому номеру «112», организация пропускного режима в ОУ.</w:t>
      </w:r>
    </w:p>
    <w:p w:rsidR="00D65B94" w:rsidRPr="00D65B94" w:rsidRDefault="00D65B94" w:rsidP="00D65B94">
      <w:pPr>
        <w:spacing w:after="0" w:line="240" w:lineRule="auto"/>
        <w:ind w:firstLine="709"/>
        <w:rPr>
          <w:rFonts w:ascii="Times New Roman" w:hAnsi="Times New Roman" w:cs="Times New Roman"/>
          <w:sz w:val="24"/>
          <w:szCs w:val="24"/>
        </w:rPr>
      </w:pPr>
    </w:p>
    <w:p w:rsidR="00D65B94" w:rsidRPr="00D65B94" w:rsidRDefault="00D65B94" w:rsidP="00D65B94">
      <w:pPr>
        <w:spacing w:after="0" w:line="240" w:lineRule="auto"/>
        <w:ind w:firstLine="709"/>
        <w:rPr>
          <w:rFonts w:ascii="Times New Roman" w:hAnsi="Times New Roman" w:cs="Times New Roman"/>
          <w:b/>
          <w:sz w:val="24"/>
          <w:szCs w:val="24"/>
        </w:rPr>
      </w:pPr>
      <w:r w:rsidRPr="00D65B94">
        <w:rPr>
          <w:rFonts w:ascii="Times New Roman" w:hAnsi="Times New Roman" w:cs="Times New Roman"/>
          <w:b/>
          <w:sz w:val="24"/>
          <w:szCs w:val="24"/>
        </w:rPr>
        <w:t xml:space="preserve">Государственная итоговая аттестация: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В 2024/2025 учебном </w:t>
      </w:r>
      <w:proofErr w:type="gramStart"/>
      <w:r w:rsidRPr="00D65B94">
        <w:rPr>
          <w:rFonts w:ascii="Times New Roman" w:hAnsi="Times New Roman" w:cs="Times New Roman"/>
          <w:sz w:val="24"/>
          <w:szCs w:val="24"/>
        </w:rPr>
        <w:t>году  в</w:t>
      </w:r>
      <w:proofErr w:type="gramEnd"/>
      <w:r w:rsidRPr="00D65B94">
        <w:rPr>
          <w:rFonts w:ascii="Times New Roman" w:hAnsi="Times New Roman" w:cs="Times New Roman"/>
          <w:sz w:val="24"/>
          <w:szCs w:val="24"/>
        </w:rPr>
        <w:t xml:space="preserve"> форме ЕГЭ (11 класс) сдавали 29 учащихся и  3   выпускника прошлых лет,  в форме ОГЭ – 85 учащихся. Пункт проведения экзамена   </w:t>
      </w:r>
      <w:proofErr w:type="gramStart"/>
      <w:r w:rsidRPr="00D65B94">
        <w:rPr>
          <w:rFonts w:ascii="Times New Roman" w:hAnsi="Times New Roman" w:cs="Times New Roman"/>
          <w:sz w:val="24"/>
          <w:szCs w:val="24"/>
        </w:rPr>
        <w:t>ЕГЭ  проводился</w:t>
      </w:r>
      <w:proofErr w:type="gramEnd"/>
      <w:r w:rsidRPr="00D65B94">
        <w:rPr>
          <w:rFonts w:ascii="Times New Roman" w:hAnsi="Times New Roman" w:cs="Times New Roman"/>
          <w:sz w:val="24"/>
          <w:szCs w:val="24"/>
        </w:rPr>
        <w:t xml:space="preserve"> на базе МБОУ «СОШ с.Акша .</w:t>
      </w:r>
    </w:p>
    <w:p w:rsidR="00D65B94" w:rsidRPr="00D65B94" w:rsidRDefault="00D65B94" w:rsidP="00D65B94">
      <w:pPr>
        <w:spacing w:after="0" w:line="240" w:lineRule="auto"/>
        <w:ind w:firstLine="708"/>
        <w:contextualSpacing/>
        <w:jc w:val="both"/>
        <w:rPr>
          <w:rFonts w:ascii="Times New Roman" w:eastAsia="Times New Roman" w:hAnsi="Times New Roman" w:cs="Times New Roman"/>
          <w:sz w:val="24"/>
          <w:szCs w:val="24"/>
        </w:rPr>
      </w:pPr>
    </w:p>
    <w:p w:rsidR="00D65B94" w:rsidRPr="00D65B94" w:rsidRDefault="00D65B94" w:rsidP="00D65B94">
      <w:pPr>
        <w:spacing w:after="0" w:line="240" w:lineRule="auto"/>
        <w:ind w:firstLine="708"/>
        <w:contextualSpacing/>
        <w:jc w:val="both"/>
        <w:rPr>
          <w:rFonts w:ascii="Times New Roman" w:eastAsia="Times New Roman" w:hAnsi="Times New Roman" w:cs="Times New Roman"/>
          <w:b/>
          <w:sz w:val="24"/>
          <w:szCs w:val="24"/>
        </w:rPr>
      </w:pPr>
      <w:r w:rsidRPr="00D65B94">
        <w:rPr>
          <w:rFonts w:ascii="Times New Roman" w:eastAsia="Times New Roman" w:hAnsi="Times New Roman" w:cs="Times New Roman"/>
          <w:b/>
          <w:sz w:val="24"/>
          <w:szCs w:val="24"/>
        </w:rPr>
        <w:t>Ремонт и оснащение образовательных учреждений:</w:t>
      </w:r>
    </w:p>
    <w:p w:rsidR="00D65B94" w:rsidRPr="00D65B94" w:rsidRDefault="00D65B94" w:rsidP="00D65B9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iCs/>
          <w:sz w:val="24"/>
          <w:szCs w:val="24"/>
          <w:lang w:eastAsia="ru-RU"/>
        </w:rPr>
        <w:t xml:space="preserve">В 2025 г. проведен капитальный ремонт МБОУ ООШ </w:t>
      </w:r>
      <w:proofErr w:type="spellStart"/>
      <w:r w:rsidRPr="00D65B94">
        <w:rPr>
          <w:rFonts w:ascii="Times New Roman" w:eastAsia="Times New Roman" w:hAnsi="Times New Roman" w:cs="Times New Roman"/>
          <w:iCs/>
          <w:sz w:val="24"/>
          <w:szCs w:val="24"/>
          <w:lang w:eastAsia="ru-RU"/>
        </w:rPr>
        <w:t>с.Тохтор</w:t>
      </w:r>
      <w:proofErr w:type="spellEnd"/>
      <w:r w:rsidRPr="00D65B94">
        <w:rPr>
          <w:rFonts w:ascii="Times New Roman" w:eastAsia="Times New Roman" w:hAnsi="Times New Roman" w:cs="Times New Roman"/>
          <w:iCs/>
          <w:sz w:val="24"/>
          <w:szCs w:val="24"/>
          <w:lang w:eastAsia="ru-RU"/>
        </w:rPr>
        <w:t xml:space="preserve"> на общую сумму -  </w:t>
      </w:r>
      <w:r w:rsidRPr="00D65B94">
        <w:rPr>
          <w:rFonts w:ascii="Times New Roman" w:eastAsia="Times New Roman" w:hAnsi="Times New Roman" w:cs="Times New Roman"/>
          <w:sz w:val="24"/>
          <w:szCs w:val="24"/>
          <w:lang w:eastAsia="ru-RU"/>
        </w:rPr>
        <w:t xml:space="preserve">48 724 833,60 руб., из них: федеральный бюджет – 45 343 330,14 </w:t>
      </w:r>
      <w:proofErr w:type="spellStart"/>
      <w:r w:rsidRPr="00D65B94">
        <w:rPr>
          <w:rFonts w:ascii="Times New Roman" w:eastAsia="Times New Roman" w:hAnsi="Times New Roman" w:cs="Times New Roman"/>
          <w:sz w:val="24"/>
          <w:szCs w:val="24"/>
          <w:lang w:eastAsia="ru-RU"/>
        </w:rPr>
        <w:t>руб</w:t>
      </w:r>
      <w:proofErr w:type="spellEnd"/>
      <w:r w:rsidRPr="00D65B94">
        <w:rPr>
          <w:rFonts w:ascii="Times New Roman" w:eastAsia="Times New Roman" w:hAnsi="Times New Roman" w:cs="Times New Roman"/>
          <w:sz w:val="24"/>
          <w:szCs w:val="24"/>
          <w:lang w:eastAsia="ru-RU"/>
        </w:rPr>
        <w:t xml:space="preserve">, краевой бюджет 2 894 255,12 руб., из выделенной суммы на оборудование из федерального и краевого бюджетов выделено 4 566 946,06 рубля, общее софинансирование из местного бюджета составило 487 248,34 руб. </w:t>
      </w:r>
    </w:p>
    <w:p w:rsidR="00D65B94" w:rsidRPr="00D65B94" w:rsidRDefault="00D65B94" w:rsidP="00D65B9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 xml:space="preserve">Дополнительно было выделено финансирование на проведение антитеррористических мероприятий – 4 040 404,00 рублей (ограждение территории), приобретение учебной литературы- 132 276,77 рублей. </w:t>
      </w:r>
    </w:p>
    <w:p w:rsidR="00D65B94" w:rsidRPr="00D65B94" w:rsidRDefault="00D65B94" w:rsidP="00D65B9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Замена системы отопления в МБОУ ООШ с. Тохтор проводилась за счет средств местного бюджета, на данное мероприятие было выделено 599 900 рублей.</w:t>
      </w:r>
    </w:p>
    <w:p w:rsidR="00D65B94" w:rsidRPr="00D65B94" w:rsidRDefault="00D65B94" w:rsidP="00D65B94">
      <w:pPr>
        <w:spacing w:after="0" w:line="240" w:lineRule="auto"/>
        <w:ind w:firstLine="708"/>
        <w:jc w:val="both"/>
        <w:rPr>
          <w:rFonts w:ascii="Times New Roman" w:hAnsi="Times New Roman" w:cs="Times New Roman"/>
          <w:sz w:val="24"/>
          <w:szCs w:val="24"/>
        </w:rPr>
      </w:pPr>
    </w:p>
    <w:p w:rsidR="00D65B94" w:rsidRPr="00D65B94" w:rsidRDefault="00D65B94" w:rsidP="00D65B94">
      <w:pPr>
        <w:spacing w:after="0" w:line="240" w:lineRule="auto"/>
        <w:ind w:firstLine="708"/>
        <w:jc w:val="both"/>
        <w:rPr>
          <w:rFonts w:ascii="Times New Roman" w:eastAsia="Calibri" w:hAnsi="Times New Roman" w:cs="Times New Roman"/>
          <w:sz w:val="24"/>
          <w:szCs w:val="24"/>
        </w:rPr>
      </w:pPr>
      <w:r w:rsidRPr="00D65B94">
        <w:rPr>
          <w:rFonts w:ascii="Times New Roman" w:hAnsi="Times New Roman" w:cs="Times New Roman"/>
          <w:sz w:val="24"/>
          <w:szCs w:val="24"/>
        </w:rPr>
        <w:t xml:space="preserve">Значимую часть средств местного бюджета выделяют сфере образования на подготовку образовательных учреждений к ОЗП. Так, в 2025 году была выделена сумма в </w:t>
      </w:r>
      <w:proofErr w:type="gramStart"/>
      <w:r w:rsidRPr="00D65B94">
        <w:rPr>
          <w:rFonts w:ascii="Times New Roman" w:hAnsi="Times New Roman" w:cs="Times New Roman"/>
          <w:sz w:val="24"/>
          <w:szCs w:val="24"/>
        </w:rPr>
        <w:t xml:space="preserve">размере  </w:t>
      </w:r>
      <w:r w:rsidRPr="00D65B94">
        <w:rPr>
          <w:rFonts w:ascii="Times New Roman" w:eastAsia="Calibri" w:hAnsi="Times New Roman" w:cs="Times New Roman"/>
          <w:sz w:val="24"/>
          <w:szCs w:val="24"/>
        </w:rPr>
        <w:t>1</w:t>
      </w:r>
      <w:proofErr w:type="gramEnd"/>
      <w:r w:rsidRPr="00D65B94">
        <w:rPr>
          <w:rFonts w:ascii="Times New Roman" w:eastAsia="Calibri" w:hAnsi="Times New Roman" w:cs="Times New Roman"/>
          <w:sz w:val="24"/>
          <w:szCs w:val="24"/>
        </w:rPr>
        <w:t xml:space="preserve"> 721 089,14 рублей. </w:t>
      </w:r>
    </w:p>
    <w:tbl>
      <w:tblPr>
        <w:tblW w:w="9722" w:type="dxa"/>
        <w:tblLayout w:type="fixed"/>
        <w:tblLook w:val="04A0" w:firstRow="1" w:lastRow="0" w:firstColumn="1" w:lastColumn="0" w:noHBand="0" w:noVBand="1"/>
      </w:tblPr>
      <w:tblGrid>
        <w:gridCol w:w="813"/>
        <w:gridCol w:w="1985"/>
        <w:gridCol w:w="3390"/>
        <w:gridCol w:w="1696"/>
        <w:gridCol w:w="1838"/>
      </w:tblGrid>
      <w:tr w:rsidR="00D65B94" w:rsidRPr="00D65B94" w:rsidTr="00D65B94">
        <w:trPr>
          <w:trHeight w:val="1055"/>
        </w:trPr>
        <w:tc>
          <w:tcPr>
            <w:tcW w:w="813" w:type="dxa"/>
            <w:tcBorders>
              <w:top w:val="single" w:sz="4" w:space="0" w:color="000000"/>
              <w:left w:val="single" w:sz="4" w:space="0" w:color="000000"/>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b/>
                <w:sz w:val="24"/>
                <w:szCs w:val="24"/>
              </w:rPr>
            </w:pPr>
            <w:r w:rsidRPr="00D65B94">
              <w:rPr>
                <w:rFonts w:ascii="Times New Roman" w:hAnsi="Times New Roman" w:cs="Times New Roman"/>
                <w:b/>
                <w:sz w:val="24"/>
                <w:szCs w:val="24"/>
              </w:rPr>
              <w:t>№ п/п</w:t>
            </w:r>
          </w:p>
        </w:tc>
        <w:tc>
          <w:tcPr>
            <w:tcW w:w="1985" w:type="dxa"/>
            <w:tcBorders>
              <w:top w:val="single" w:sz="4" w:space="0" w:color="000000"/>
              <w:left w:val="nil"/>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b/>
                <w:sz w:val="24"/>
                <w:szCs w:val="24"/>
              </w:rPr>
            </w:pPr>
            <w:r w:rsidRPr="00D65B94">
              <w:rPr>
                <w:rFonts w:ascii="Times New Roman" w:hAnsi="Times New Roman" w:cs="Times New Roman"/>
                <w:b/>
                <w:sz w:val="24"/>
                <w:szCs w:val="24"/>
              </w:rPr>
              <w:t>Наименование учреждения</w:t>
            </w:r>
          </w:p>
        </w:tc>
        <w:tc>
          <w:tcPr>
            <w:tcW w:w="3390" w:type="dxa"/>
            <w:tcBorders>
              <w:top w:val="single" w:sz="4" w:space="0" w:color="000000"/>
              <w:left w:val="nil"/>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b/>
                <w:sz w:val="24"/>
                <w:szCs w:val="24"/>
              </w:rPr>
            </w:pPr>
            <w:r w:rsidRPr="00D65B94">
              <w:rPr>
                <w:rFonts w:ascii="Times New Roman" w:hAnsi="Times New Roman" w:cs="Times New Roman"/>
                <w:b/>
                <w:sz w:val="24"/>
                <w:szCs w:val="24"/>
              </w:rPr>
              <w:t>Технические мероприятия</w:t>
            </w:r>
          </w:p>
        </w:tc>
        <w:tc>
          <w:tcPr>
            <w:tcW w:w="1696" w:type="dxa"/>
            <w:tcBorders>
              <w:top w:val="single" w:sz="4" w:space="0" w:color="000000"/>
              <w:left w:val="nil"/>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b/>
                <w:sz w:val="24"/>
                <w:szCs w:val="24"/>
              </w:rPr>
            </w:pPr>
            <w:r w:rsidRPr="00D65B94">
              <w:rPr>
                <w:rFonts w:ascii="Times New Roman" w:hAnsi="Times New Roman" w:cs="Times New Roman"/>
                <w:b/>
                <w:sz w:val="24"/>
                <w:szCs w:val="24"/>
              </w:rPr>
              <w:t>Стоимость</w:t>
            </w:r>
            <w:r w:rsidRPr="00D65B94">
              <w:rPr>
                <w:rFonts w:ascii="Times New Roman" w:hAnsi="Times New Roman" w:cs="Times New Roman"/>
                <w:b/>
                <w:sz w:val="24"/>
                <w:szCs w:val="24"/>
              </w:rPr>
              <w:br/>
              <w:t xml:space="preserve"> (</w:t>
            </w:r>
            <w:proofErr w:type="spellStart"/>
            <w:r w:rsidRPr="00D65B94">
              <w:rPr>
                <w:rFonts w:ascii="Times New Roman" w:hAnsi="Times New Roman" w:cs="Times New Roman"/>
                <w:b/>
                <w:sz w:val="24"/>
                <w:szCs w:val="24"/>
              </w:rPr>
              <w:t>тыс.руб</w:t>
            </w:r>
            <w:proofErr w:type="spellEnd"/>
            <w:r w:rsidRPr="00D65B94">
              <w:rPr>
                <w:rFonts w:ascii="Times New Roman" w:hAnsi="Times New Roman" w:cs="Times New Roman"/>
                <w:b/>
                <w:sz w:val="24"/>
                <w:szCs w:val="24"/>
              </w:rPr>
              <w:t>.)</w:t>
            </w:r>
          </w:p>
        </w:tc>
        <w:tc>
          <w:tcPr>
            <w:tcW w:w="1838" w:type="dxa"/>
            <w:tcBorders>
              <w:top w:val="single" w:sz="4" w:space="0" w:color="000000"/>
              <w:left w:val="nil"/>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b/>
                <w:sz w:val="24"/>
                <w:szCs w:val="24"/>
              </w:rPr>
            </w:pPr>
            <w:r w:rsidRPr="00D65B94">
              <w:rPr>
                <w:rFonts w:ascii="Times New Roman" w:hAnsi="Times New Roman" w:cs="Times New Roman"/>
                <w:b/>
                <w:sz w:val="24"/>
                <w:szCs w:val="24"/>
              </w:rPr>
              <w:t>Примечание</w:t>
            </w:r>
          </w:p>
        </w:tc>
      </w:tr>
      <w:tr w:rsidR="00D65B94" w:rsidRPr="00D65B94" w:rsidTr="00D65B94">
        <w:trPr>
          <w:trHeight w:val="1363"/>
        </w:trPr>
        <w:tc>
          <w:tcPr>
            <w:tcW w:w="813" w:type="dxa"/>
            <w:tcBorders>
              <w:top w:val="nil"/>
              <w:left w:val="single" w:sz="4" w:space="0" w:color="000000"/>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1</w:t>
            </w:r>
          </w:p>
        </w:tc>
        <w:tc>
          <w:tcPr>
            <w:tcW w:w="1985" w:type="dxa"/>
            <w:tcBorders>
              <w:top w:val="nil"/>
              <w:left w:val="nil"/>
              <w:bottom w:val="single" w:sz="4" w:space="0" w:color="000000"/>
              <w:right w:val="single" w:sz="4" w:space="0" w:color="000000"/>
            </w:tcBorders>
            <w:vAlign w:val="center"/>
            <w:hideMark/>
          </w:tcPr>
          <w:p w:rsidR="00D65B94" w:rsidRPr="00D65B94" w:rsidRDefault="00D65B94" w:rsidP="00D65B94">
            <w:pPr>
              <w:spacing w:after="0" w:line="240" w:lineRule="auto"/>
              <w:ind w:firstLine="34"/>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МБОУ «СОШ с.Акша»</w:t>
            </w:r>
          </w:p>
        </w:tc>
        <w:tc>
          <w:tcPr>
            <w:tcW w:w="3390" w:type="dxa"/>
            <w:tcBorders>
              <w:top w:val="nil"/>
              <w:left w:val="nil"/>
              <w:bottom w:val="single" w:sz="4" w:space="0" w:color="000000"/>
              <w:right w:val="single" w:sz="4" w:space="0" w:color="000000"/>
            </w:tcBorders>
            <w:vAlign w:val="center"/>
            <w:hideMark/>
          </w:tcPr>
          <w:p w:rsidR="00D65B94" w:rsidRPr="00D65B94" w:rsidRDefault="00D65B94" w:rsidP="00D65B94">
            <w:pPr>
              <w:spacing w:after="0" w:line="240" w:lineRule="auto"/>
              <w:ind w:left="33"/>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Ремонт отопительной системы</w:t>
            </w:r>
          </w:p>
          <w:p w:rsidR="00D65B94" w:rsidRPr="00D65B94" w:rsidRDefault="00D65B94" w:rsidP="00D65B94">
            <w:pPr>
              <w:spacing w:after="0" w:line="240" w:lineRule="auto"/>
              <w:ind w:left="33"/>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(задвижки вентильные, трубы, отопительные радиаторы, замена и установка кранов)</w:t>
            </w:r>
          </w:p>
        </w:tc>
        <w:tc>
          <w:tcPr>
            <w:tcW w:w="1696" w:type="dxa"/>
            <w:tcBorders>
              <w:top w:val="nil"/>
              <w:left w:val="nil"/>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97 769,36</w:t>
            </w:r>
          </w:p>
        </w:tc>
        <w:tc>
          <w:tcPr>
            <w:tcW w:w="1838" w:type="dxa"/>
            <w:tcBorders>
              <w:top w:val="nil"/>
              <w:left w:val="nil"/>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Выполнено</w:t>
            </w:r>
          </w:p>
        </w:tc>
      </w:tr>
      <w:tr w:rsidR="00D65B94" w:rsidRPr="00D65B94" w:rsidTr="00D65B94">
        <w:trPr>
          <w:trHeight w:val="172"/>
        </w:trPr>
        <w:tc>
          <w:tcPr>
            <w:tcW w:w="813" w:type="dxa"/>
            <w:tcBorders>
              <w:top w:val="nil"/>
              <w:left w:val="single" w:sz="4" w:space="0" w:color="000000"/>
              <w:right w:val="single" w:sz="4" w:space="0" w:color="auto"/>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2</w:t>
            </w:r>
          </w:p>
        </w:tc>
        <w:tc>
          <w:tcPr>
            <w:tcW w:w="1985" w:type="dxa"/>
            <w:tcBorders>
              <w:top w:val="nil"/>
              <w:left w:val="single" w:sz="4" w:space="0" w:color="auto"/>
              <w:right w:val="single" w:sz="4" w:space="0" w:color="auto"/>
            </w:tcBorders>
            <w:vAlign w:val="center"/>
            <w:hideMark/>
          </w:tcPr>
          <w:p w:rsidR="00D65B94" w:rsidRPr="00D65B94" w:rsidRDefault="00D65B94" w:rsidP="00D65B94">
            <w:pPr>
              <w:spacing w:after="0" w:line="240" w:lineRule="auto"/>
              <w:ind w:firstLine="34"/>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 xml:space="preserve">МБОО СОШ </w:t>
            </w:r>
            <w:proofErr w:type="spellStart"/>
            <w:r w:rsidRPr="00D65B94">
              <w:rPr>
                <w:rFonts w:ascii="Times New Roman" w:eastAsia="Times New Roman" w:hAnsi="Times New Roman" w:cs="Times New Roman"/>
                <w:sz w:val="24"/>
                <w:szCs w:val="24"/>
              </w:rPr>
              <w:t>с.Могойтуй</w:t>
            </w:r>
            <w:proofErr w:type="spellEnd"/>
          </w:p>
        </w:tc>
        <w:tc>
          <w:tcPr>
            <w:tcW w:w="3390" w:type="dxa"/>
            <w:tcBorders>
              <w:top w:val="nil"/>
              <w:left w:val="single" w:sz="4" w:space="0" w:color="auto"/>
              <w:right w:val="single" w:sz="4" w:space="0" w:color="auto"/>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 xml:space="preserve">Замена центробежного насоса </w:t>
            </w:r>
            <w:proofErr w:type="gramStart"/>
            <w:r w:rsidRPr="00D65B94">
              <w:rPr>
                <w:rFonts w:ascii="Times New Roman" w:hAnsi="Times New Roman" w:cs="Times New Roman"/>
                <w:sz w:val="24"/>
                <w:szCs w:val="24"/>
              </w:rPr>
              <w:t>К</w:t>
            </w:r>
            <w:proofErr w:type="gramEnd"/>
            <w:r w:rsidRPr="00D65B94">
              <w:rPr>
                <w:rFonts w:ascii="Times New Roman" w:hAnsi="Times New Roman" w:cs="Times New Roman"/>
                <w:sz w:val="24"/>
                <w:szCs w:val="24"/>
              </w:rPr>
              <w:t xml:space="preserve"> 80-50-200а  </w:t>
            </w:r>
          </w:p>
        </w:tc>
        <w:tc>
          <w:tcPr>
            <w:tcW w:w="1696" w:type="dxa"/>
            <w:tcBorders>
              <w:top w:val="nil"/>
              <w:left w:val="single" w:sz="4" w:space="0" w:color="auto"/>
              <w:right w:val="single" w:sz="4" w:space="0" w:color="auto"/>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70 000</w:t>
            </w:r>
          </w:p>
        </w:tc>
        <w:tc>
          <w:tcPr>
            <w:tcW w:w="1838" w:type="dxa"/>
            <w:tcBorders>
              <w:top w:val="nil"/>
              <w:left w:val="single" w:sz="4" w:space="0" w:color="auto"/>
              <w:right w:val="single" w:sz="4" w:space="0" w:color="auto"/>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Выполнено</w:t>
            </w:r>
          </w:p>
        </w:tc>
      </w:tr>
      <w:tr w:rsidR="00D65B94" w:rsidRPr="00D65B94" w:rsidTr="00D65B94">
        <w:trPr>
          <w:trHeight w:val="1044"/>
        </w:trPr>
        <w:tc>
          <w:tcPr>
            <w:tcW w:w="813" w:type="dxa"/>
            <w:tcBorders>
              <w:top w:val="single" w:sz="4" w:space="0" w:color="auto"/>
              <w:left w:val="single" w:sz="4" w:space="0" w:color="000000"/>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3</w:t>
            </w:r>
          </w:p>
        </w:tc>
        <w:tc>
          <w:tcPr>
            <w:tcW w:w="1985" w:type="dxa"/>
            <w:tcBorders>
              <w:top w:val="single" w:sz="4" w:space="0" w:color="auto"/>
              <w:left w:val="nil"/>
              <w:bottom w:val="single" w:sz="4" w:space="0" w:color="000000"/>
              <w:right w:val="single" w:sz="4" w:space="0" w:color="000000"/>
            </w:tcBorders>
            <w:vAlign w:val="center"/>
            <w:hideMark/>
          </w:tcPr>
          <w:p w:rsidR="00D65B94" w:rsidRPr="00D65B94" w:rsidRDefault="00D65B94" w:rsidP="00D65B94">
            <w:pPr>
              <w:spacing w:after="0" w:line="240" w:lineRule="auto"/>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МБОУ «СОШ с.Урейск»</w:t>
            </w:r>
          </w:p>
        </w:tc>
        <w:tc>
          <w:tcPr>
            <w:tcW w:w="3390" w:type="dxa"/>
            <w:tcBorders>
              <w:top w:val="single" w:sz="4" w:space="0" w:color="auto"/>
              <w:left w:val="nil"/>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lang w:val="en-US"/>
              </w:rPr>
            </w:pPr>
            <w:r w:rsidRPr="00D65B94">
              <w:rPr>
                <w:rFonts w:ascii="Times New Roman" w:hAnsi="Times New Roman" w:cs="Times New Roman"/>
                <w:sz w:val="24"/>
                <w:szCs w:val="24"/>
              </w:rPr>
              <w:t>Замена насоса ЭЦВ 6-18-112 (</w:t>
            </w:r>
            <w:proofErr w:type="spellStart"/>
            <w:r w:rsidRPr="00D65B94">
              <w:rPr>
                <w:rFonts w:ascii="Times New Roman" w:hAnsi="Times New Roman" w:cs="Times New Roman"/>
                <w:sz w:val="24"/>
                <w:szCs w:val="24"/>
              </w:rPr>
              <w:t>пр.часть</w:t>
            </w:r>
            <w:proofErr w:type="spellEnd"/>
            <w:r w:rsidRPr="00D65B94">
              <w:rPr>
                <w:rFonts w:ascii="Times New Roman" w:hAnsi="Times New Roman" w:cs="Times New Roman"/>
                <w:sz w:val="24"/>
                <w:szCs w:val="24"/>
              </w:rPr>
              <w:t xml:space="preserve"> </w:t>
            </w:r>
            <w:proofErr w:type="spellStart"/>
            <w:r w:rsidRPr="00D65B94">
              <w:rPr>
                <w:rFonts w:ascii="Times New Roman" w:hAnsi="Times New Roman" w:cs="Times New Roman"/>
                <w:sz w:val="24"/>
                <w:szCs w:val="24"/>
              </w:rPr>
              <w:t>двиг</w:t>
            </w:r>
            <w:proofErr w:type="spellEnd"/>
            <w:r w:rsidRPr="00D65B94">
              <w:rPr>
                <w:rFonts w:ascii="Times New Roman" w:hAnsi="Times New Roman" w:cs="Times New Roman"/>
                <w:sz w:val="24"/>
                <w:szCs w:val="24"/>
              </w:rPr>
              <w:t>. 9,2 кВт</w:t>
            </w:r>
            <w:r w:rsidRPr="00D65B94">
              <w:rPr>
                <w:rFonts w:ascii="Times New Roman" w:hAnsi="Times New Roman" w:cs="Times New Roman"/>
                <w:sz w:val="24"/>
                <w:szCs w:val="24"/>
                <w:lang w:val="en-US"/>
              </w:rPr>
              <w:t>)</w:t>
            </w:r>
          </w:p>
        </w:tc>
        <w:tc>
          <w:tcPr>
            <w:tcW w:w="1696" w:type="dxa"/>
            <w:tcBorders>
              <w:top w:val="single" w:sz="4" w:space="0" w:color="auto"/>
              <w:left w:val="nil"/>
              <w:bottom w:val="single" w:sz="4" w:space="0" w:color="auto"/>
              <w:right w:val="single" w:sz="4" w:space="0" w:color="auto"/>
            </w:tcBorders>
            <w:noWrap/>
            <w:vAlign w:val="bottom"/>
            <w:hideMark/>
          </w:tcPr>
          <w:p w:rsidR="00D65B94" w:rsidRPr="00D65B94" w:rsidRDefault="00D65B94" w:rsidP="00D65B94">
            <w:pPr>
              <w:spacing w:after="0" w:line="240" w:lineRule="auto"/>
              <w:rPr>
                <w:rFonts w:ascii="Times New Roman" w:hAnsi="Times New Roman" w:cs="Times New Roman"/>
                <w:bCs/>
                <w:sz w:val="24"/>
                <w:szCs w:val="24"/>
              </w:rPr>
            </w:pPr>
            <w:r w:rsidRPr="00D65B94">
              <w:rPr>
                <w:rFonts w:ascii="Times New Roman" w:hAnsi="Times New Roman" w:cs="Times New Roman"/>
                <w:bCs/>
                <w:sz w:val="24"/>
                <w:szCs w:val="24"/>
              </w:rPr>
              <w:t>68 230,5</w:t>
            </w:r>
          </w:p>
        </w:tc>
        <w:tc>
          <w:tcPr>
            <w:tcW w:w="1838" w:type="dxa"/>
            <w:tcBorders>
              <w:top w:val="single" w:sz="4" w:space="0" w:color="auto"/>
              <w:left w:val="single" w:sz="4" w:space="0" w:color="auto"/>
              <w:bottom w:val="single" w:sz="4" w:space="0" w:color="auto"/>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Выполнено</w:t>
            </w:r>
          </w:p>
        </w:tc>
      </w:tr>
      <w:tr w:rsidR="00D65B94" w:rsidRPr="00D65B94" w:rsidTr="00D65B94">
        <w:trPr>
          <w:trHeight w:val="820"/>
        </w:trPr>
        <w:tc>
          <w:tcPr>
            <w:tcW w:w="813" w:type="dxa"/>
            <w:tcBorders>
              <w:top w:val="nil"/>
              <w:left w:val="single" w:sz="4" w:space="0" w:color="000000"/>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4</w:t>
            </w:r>
          </w:p>
        </w:tc>
        <w:tc>
          <w:tcPr>
            <w:tcW w:w="1985" w:type="dxa"/>
            <w:tcBorders>
              <w:top w:val="nil"/>
              <w:left w:val="nil"/>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p>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МБОУ «СОШ с.Урейск»</w:t>
            </w:r>
          </w:p>
        </w:tc>
        <w:tc>
          <w:tcPr>
            <w:tcW w:w="3390" w:type="dxa"/>
            <w:tcBorders>
              <w:top w:val="single" w:sz="4" w:space="0" w:color="auto"/>
              <w:left w:val="nil"/>
              <w:bottom w:val="single" w:sz="4" w:space="0" w:color="auto"/>
              <w:right w:val="single" w:sz="4" w:space="0" w:color="000000"/>
            </w:tcBorders>
            <w:vAlign w:val="center"/>
            <w:hideMark/>
          </w:tcPr>
          <w:p w:rsidR="00D65B94" w:rsidRPr="00D65B94" w:rsidRDefault="00D65B94" w:rsidP="00D65B94">
            <w:pPr>
              <w:spacing w:after="0" w:line="240" w:lineRule="auto"/>
              <w:ind w:left="33"/>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 xml:space="preserve">Приобретения насоса К-80-50-200а СД с </w:t>
            </w:r>
            <w:proofErr w:type="spellStart"/>
            <w:r w:rsidRPr="00D65B94">
              <w:rPr>
                <w:rFonts w:ascii="Times New Roman" w:eastAsia="Times New Roman" w:hAnsi="Times New Roman" w:cs="Times New Roman"/>
                <w:sz w:val="24"/>
                <w:szCs w:val="24"/>
              </w:rPr>
              <w:t>эл.двиг</w:t>
            </w:r>
            <w:proofErr w:type="spellEnd"/>
            <w:r w:rsidRPr="00D65B94">
              <w:rPr>
                <w:rFonts w:ascii="Times New Roman" w:eastAsia="Times New Roman" w:hAnsi="Times New Roman" w:cs="Times New Roman"/>
                <w:sz w:val="24"/>
                <w:szCs w:val="24"/>
              </w:rPr>
              <w:t>. 11 кВт/3000 об/мин</w:t>
            </w:r>
          </w:p>
        </w:tc>
        <w:tc>
          <w:tcPr>
            <w:tcW w:w="1696" w:type="dxa"/>
            <w:tcBorders>
              <w:top w:val="single" w:sz="4" w:space="0" w:color="auto"/>
              <w:left w:val="nil"/>
              <w:bottom w:val="single" w:sz="4" w:space="0" w:color="auto"/>
              <w:right w:val="single" w:sz="4" w:space="0" w:color="auto"/>
            </w:tcBorders>
            <w:noWrap/>
            <w:vAlign w:val="bottom"/>
            <w:hideMark/>
          </w:tcPr>
          <w:p w:rsidR="00D65B94" w:rsidRPr="00D65B94" w:rsidRDefault="00D65B94" w:rsidP="00D65B94">
            <w:pPr>
              <w:spacing w:after="0" w:line="240" w:lineRule="auto"/>
              <w:rPr>
                <w:rFonts w:ascii="Times New Roman" w:hAnsi="Times New Roman" w:cs="Times New Roman"/>
                <w:bCs/>
                <w:sz w:val="24"/>
                <w:szCs w:val="24"/>
              </w:rPr>
            </w:pPr>
            <w:r w:rsidRPr="00D65B94">
              <w:rPr>
                <w:rFonts w:ascii="Times New Roman" w:hAnsi="Times New Roman" w:cs="Times New Roman"/>
                <w:bCs/>
                <w:sz w:val="24"/>
                <w:szCs w:val="24"/>
              </w:rPr>
              <w:t>61 438</w:t>
            </w:r>
          </w:p>
        </w:tc>
        <w:tc>
          <w:tcPr>
            <w:tcW w:w="1838" w:type="dxa"/>
            <w:tcBorders>
              <w:top w:val="single" w:sz="4" w:space="0" w:color="auto"/>
              <w:left w:val="single" w:sz="4" w:space="0" w:color="auto"/>
              <w:bottom w:val="single" w:sz="4" w:space="0" w:color="auto"/>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Выполнено</w:t>
            </w:r>
          </w:p>
        </w:tc>
      </w:tr>
      <w:tr w:rsidR="00D65B94" w:rsidRPr="00D65B94" w:rsidTr="00D65B94">
        <w:trPr>
          <w:trHeight w:val="820"/>
        </w:trPr>
        <w:tc>
          <w:tcPr>
            <w:tcW w:w="813" w:type="dxa"/>
            <w:tcBorders>
              <w:top w:val="nil"/>
              <w:left w:val="single" w:sz="4" w:space="0" w:color="000000"/>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lastRenderedPageBreak/>
              <w:t>5</w:t>
            </w:r>
          </w:p>
        </w:tc>
        <w:tc>
          <w:tcPr>
            <w:tcW w:w="1985" w:type="dxa"/>
            <w:tcBorders>
              <w:top w:val="nil"/>
              <w:left w:val="nil"/>
              <w:bottom w:val="single" w:sz="4" w:space="0" w:color="000000"/>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p>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МБОУ ООШ с.Улача</w:t>
            </w:r>
          </w:p>
        </w:tc>
        <w:tc>
          <w:tcPr>
            <w:tcW w:w="3390" w:type="dxa"/>
            <w:tcBorders>
              <w:top w:val="single" w:sz="4" w:space="0" w:color="auto"/>
              <w:left w:val="nil"/>
              <w:bottom w:val="single" w:sz="4" w:space="0" w:color="auto"/>
              <w:right w:val="single" w:sz="4" w:space="0" w:color="000000"/>
            </w:tcBorders>
            <w:vAlign w:val="center"/>
            <w:hideMark/>
          </w:tcPr>
          <w:p w:rsidR="00D65B94" w:rsidRPr="00D65B94" w:rsidRDefault="00D65B94" w:rsidP="00D65B94">
            <w:pPr>
              <w:spacing w:after="0" w:line="240" w:lineRule="auto"/>
              <w:ind w:left="33"/>
              <w:contextualSpacing/>
              <w:rPr>
                <w:rFonts w:ascii="Times New Roman" w:eastAsia="Times New Roman" w:hAnsi="Times New Roman" w:cs="Times New Roman"/>
                <w:sz w:val="24"/>
                <w:szCs w:val="24"/>
              </w:rPr>
            </w:pPr>
          </w:p>
          <w:p w:rsidR="00D65B94" w:rsidRPr="00D65B94" w:rsidRDefault="00D65B94" w:rsidP="00D65B94">
            <w:pPr>
              <w:spacing w:after="0" w:line="240" w:lineRule="auto"/>
              <w:ind w:left="33"/>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 xml:space="preserve">Приобретение </w:t>
            </w:r>
            <w:proofErr w:type="spellStart"/>
            <w:r w:rsidRPr="00D65B94">
              <w:rPr>
                <w:rFonts w:ascii="Times New Roman" w:eastAsia="Times New Roman" w:hAnsi="Times New Roman" w:cs="Times New Roman"/>
                <w:sz w:val="24"/>
                <w:szCs w:val="24"/>
              </w:rPr>
              <w:t>эл.двигателя</w:t>
            </w:r>
            <w:proofErr w:type="spellEnd"/>
            <w:r w:rsidRPr="00D65B94">
              <w:rPr>
                <w:rFonts w:ascii="Times New Roman" w:eastAsia="Times New Roman" w:hAnsi="Times New Roman" w:cs="Times New Roman"/>
                <w:sz w:val="24"/>
                <w:szCs w:val="24"/>
              </w:rPr>
              <w:t xml:space="preserve"> 2,2 кВт/3000 об/мин </w:t>
            </w:r>
          </w:p>
        </w:tc>
        <w:tc>
          <w:tcPr>
            <w:tcW w:w="1696" w:type="dxa"/>
            <w:tcBorders>
              <w:top w:val="single" w:sz="4" w:space="0" w:color="auto"/>
              <w:left w:val="nil"/>
              <w:bottom w:val="single" w:sz="4" w:space="0" w:color="auto"/>
              <w:right w:val="single" w:sz="4" w:space="0" w:color="auto"/>
            </w:tcBorders>
            <w:noWrap/>
            <w:vAlign w:val="bottom"/>
            <w:hideMark/>
          </w:tcPr>
          <w:p w:rsidR="00D65B94" w:rsidRPr="00D65B94" w:rsidRDefault="00D65B94" w:rsidP="00D65B94">
            <w:pPr>
              <w:spacing w:after="0" w:line="240" w:lineRule="auto"/>
              <w:rPr>
                <w:rFonts w:ascii="Times New Roman" w:hAnsi="Times New Roman" w:cs="Times New Roman"/>
                <w:bCs/>
                <w:sz w:val="24"/>
                <w:szCs w:val="24"/>
              </w:rPr>
            </w:pPr>
            <w:r w:rsidRPr="00D65B94">
              <w:rPr>
                <w:rFonts w:ascii="Times New Roman" w:hAnsi="Times New Roman" w:cs="Times New Roman"/>
                <w:bCs/>
                <w:sz w:val="24"/>
                <w:szCs w:val="24"/>
              </w:rPr>
              <w:t>13 000</w:t>
            </w:r>
          </w:p>
        </w:tc>
        <w:tc>
          <w:tcPr>
            <w:tcW w:w="1838" w:type="dxa"/>
            <w:tcBorders>
              <w:top w:val="single" w:sz="4" w:space="0" w:color="auto"/>
              <w:left w:val="single" w:sz="4" w:space="0" w:color="auto"/>
              <w:bottom w:val="single" w:sz="4" w:space="0" w:color="auto"/>
              <w:right w:val="single" w:sz="4" w:space="0" w:color="000000"/>
            </w:tcBorders>
            <w:vAlign w:val="center"/>
            <w:hideMark/>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Выполнено</w:t>
            </w:r>
          </w:p>
        </w:tc>
      </w:tr>
      <w:tr w:rsidR="00D65B94" w:rsidRPr="00D65B94" w:rsidTr="00D65B94">
        <w:trPr>
          <w:trHeight w:val="623"/>
        </w:trPr>
        <w:tc>
          <w:tcPr>
            <w:tcW w:w="813" w:type="dxa"/>
            <w:tcBorders>
              <w:top w:val="single" w:sz="4" w:space="0" w:color="auto"/>
              <w:left w:val="single" w:sz="4" w:space="0" w:color="000000"/>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6</w:t>
            </w:r>
          </w:p>
        </w:tc>
        <w:tc>
          <w:tcPr>
            <w:tcW w:w="1985"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ind w:firstLine="34"/>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 xml:space="preserve">МБОУ ООШ с. Усть-Иля </w:t>
            </w:r>
          </w:p>
        </w:tc>
        <w:tc>
          <w:tcPr>
            <w:tcW w:w="3390"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ind w:left="33"/>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 xml:space="preserve">ПСД </w:t>
            </w:r>
            <w:proofErr w:type="spellStart"/>
            <w:r w:rsidRPr="00D65B94">
              <w:rPr>
                <w:rFonts w:ascii="Times New Roman" w:eastAsia="Times New Roman" w:hAnsi="Times New Roman" w:cs="Times New Roman"/>
                <w:sz w:val="24"/>
                <w:szCs w:val="24"/>
              </w:rPr>
              <w:t>Госэкспертиза</w:t>
            </w:r>
            <w:proofErr w:type="spellEnd"/>
          </w:p>
        </w:tc>
        <w:tc>
          <w:tcPr>
            <w:tcW w:w="1696"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134 512,4</w:t>
            </w:r>
          </w:p>
        </w:tc>
        <w:tc>
          <w:tcPr>
            <w:tcW w:w="1838"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Выполнено</w:t>
            </w:r>
          </w:p>
        </w:tc>
      </w:tr>
      <w:tr w:rsidR="00D65B94" w:rsidRPr="00D65B94" w:rsidTr="00D65B94">
        <w:trPr>
          <w:trHeight w:val="623"/>
        </w:trPr>
        <w:tc>
          <w:tcPr>
            <w:tcW w:w="813" w:type="dxa"/>
            <w:tcBorders>
              <w:top w:val="single" w:sz="4" w:space="0" w:color="auto"/>
              <w:left w:val="single" w:sz="4" w:space="0" w:color="000000"/>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7</w:t>
            </w:r>
          </w:p>
        </w:tc>
        <w:tc>
          <w:tcPr>
            <w:tcW w:w="1985"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ind w:firstLine="34"/>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 xml:space="preserve">МБОУ СОШ с. </w:t>
            </w:r>
            <w:proofErr w:type="spellStart"/>
            <w:r w:rsidRPr="00D65B94">
              <w:rPr>
                <w:rFonts w:ascii="Times New Roman" w:eastAsia="Times New Roman" w:hAnsi="Times New Roman" w:cs="Times New Roman"/>
                <w:sz w:val="24"/>
                <w:szCs w:val="24"/>
              </w:rPr>
              <w:t>Урейск</w:t>
            </w:r>
            <w:proofErr w:type="spellEnd"/>
          </w:p>
        </w:tc>
        <w:tc>
          <w:tcPr>
            <w:tcW w:w="3390"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ind w:left="33"/>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 xml:space="preserve">ПСД </w:t>
            </w:r>
            <w:proofErr w:type="spellStart"/>
            <w:r w:rsidRPr="00D65B94">
              <w:rPr>
                <w:rFonts w:ascii="Times New Roman" w:eastAsia="Times New Roman" w:hAnsi="Times New Roman" w:cs="Times New Roman"/>
                <w:sz w:val="24"/>
                <w:szCs w:val="24"/>
              </w:rPr>
              <w:t>Госэкспертиза</w:t>
            </w:r>
            <w:proofErr w:type="spellEnd"/>
          </w:p>
        </w:tc>
        <w:tc>
          <w:tcPr>
            <w:tcW w:w="1696"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154 063,88</w:t>
            </w:r>
          </w:p>
        </w:tc>
        <w:tc>
          <w:tcPr>
            <w:tcW w:w="1838"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Выполнено</w:t>
            </w:r>
          </w:p>
        </w:tc>
      </w:tr>
      <w:tr w:rsidR="00D65B94" w:rsidRPr="00D65B94" w:rsidTr="00D65B94">
        <w:trPr>
          <w:trHeight w:val="623"/>
        </w:trPr>
        <w:tc>
          <w:tcPr>
            <w:tcW w:w="813" w:type="dxa"/>
            <w:tcBorders>
              <w:top w:val="single" w:sz="4" w:space="0" w:color="auto"/>
              <w:left w:val="single" w:sz="4" w:space="0" w:color="000000"/>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8</w:t>
            </w:r>
          </w:p>
        </w:tc>
        <w:tc>
          <w:tcPr>
            <w:tcW w:w="1985"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ind w:firstLine="34"/>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Договор с ИП Бураков В.В.</w:t>
            </w:r>
          </w:p>
        </w:tc>
        <w:tc>
          <w:tcPr>
            <w:tcW w:w="3390"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ind w:left="33"/>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Приобретение материалов для установки котлов</w:t>
            </w:r>
          </w:p>
        </w:tc>
        <w:tc>
          <w:tcPr>
            <w:tcW w:w="1696"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42 075</w:t>
            </w:r>
          </w:p>
        </w:tc>
        <w:tc>
          <w:tcPr>
            <w:tcW w:w="1838"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Выполнено</w:t>
            </w:r>
          </w:p>
        </w:tc>
      </w:tr>
      <w:tr w:rsidR="00D65B94" w:rsidRPr="00D65B94" w:rsidTr="00D65B94">
        <w:trPr>
          <w:trHeight w:val="623"/>
        </w:trPr>
        <w:tc>
          <w:tcPr>
            <w:tcW w:w="813" w:type="dxa"/>
            <w:tcBorders>
              <w:top w:val="single" w:sz="4" w:space="0" w:color="auto"/>
              <w:left w:val="single" w:sz="4" w:space="0" w:color="000000"/>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9</w:t>
            </w:r>
          </w:p>
        </w:tc>
        <w:tc>
          <w:tcPr>
            <w:tcW w:w="1985"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ind w:firstLine="34"/>
              <w:contextualSpacing/>
              <w:rPr>
                <w:rFonts w:ascii="Times New Roman" w:eastAsia="Times New Roman" w:hAnsi="Times New Roman" w:cs="Times New Roman"/>
                <w:sz w:val="24"/>
                <w:szCs w:val="24"/>
              </w:rPr>
            </w:pPr>
            <w:r w:rsidRPr="00D65B94">
              <w:rPr>
                <w:rFonts w:ascii="Times New Roman" w:eastAsia="Times New Roman" w:hAnsi="Times New Roman" w:cs="Times New Roman"/>
                <w:sz w:val="24"/>
                <w:szCs w:val="24"/>
              </w:rPr>
              <w:t xml:space="preserve">МБОУ СОШ с. </w:t>
            </w:r>
            <w:proofErr w:type="spellStart"/>
            <w:r w:rsidRPr="00D65B94">
              <w:rPr>
                <w:rFonts w:ascii="Times New Roman" w:eastAsia="Times New Roman" w:hAnsi="Times New Roman" w:cs="Times New Roman"/>
                <w:sz w:val="24"/>
                <w:szCs w:val="24"/>
              </w:rPr>
              <w:t>Урейск</w:t>
            </w:r>
            <w:proofErr w:type="spellEnd"/>
          </w:p>
        </w:tc>
        <w:tc>
          <w:tcPr>
            <w:tcW w:w="3390"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ind w:left="33"/>
              <w:contextualSpacing/>
              <w:rPr>
                <w:rFonts w:ascii="Times New Roman" w:eastAsia="Times New Roman" w:hAnsi="Times New Roman" w:cs="Times New Roman"/>
                <w:sz w:val="24"/>
                <w:szCs w:val="24"/>
              </w:rPr>
            </w:pPr>
            <w:proofErr w:type="gramStart"/>
            <w:r w:rsidRPr="00D65B94">
              <w:rPr>
                <w:rFonts w:ascii="Times New Roman" w:eastAsia="Times New Roman" w:hAnsi="Times New Roman" w:cs="Times New Roman"/>
                <w:sz w:val="24"/>
                <w:szCs w:val="24"/>
              </w:rPr>
              <w:t>Приобретение  и</w:t>
            </w:r>
            <w:proofErr w:type="gramEnd"/>
            <w:r w:rsidRPr="00D65B94">
              <w:rPr>
                <w:rFonts w:ascii="Times New Roman" w:eastAsia="Times New Roman" w:hAnsi="Times New Roman" w:cs="Times New Roman"/>
                <w:sz w:val="24"/>
                <w:szCs w:val="24"/>
              </w:rPr>
              <w:t xml:space="preserve"> установка котла КВр-1,25</w:t>
            </w:r>
          </w:p>
        </w:tc>
        <w:tc>
          <w:tcPr>
            <w:tcW w:w="1696"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bCs/>
                <w:sz w:val="24"/>
                <w:szCs w:val="24"/>
              </w:rPr>
            </w:pPr>
            <w:r w:rsidRPr="00D65B94">
              <w:rPr>
                <w:rFonts w:ascii="Times New Roman" w:hAnsi="Times New Roman" w:cs="Times New Roman"/>
                <w:bCs/>
                <w:sz w:val="24"/>
                <w:szCs w:val="24"/>
              </w:rPr>
              <w:t>1080000,00</w:t>
            </w:r>
          </w:p>
        </w:tc>
        <w:tc>
          <w:tcPr>
            <w:tcW w:w="1838" w:type="dxa"/>
            <w:tcBorders>
              <w:top w:val="single" w:sz="4" w:space="0" w:color="auto"/>
              <w:left w:val="nil"/>
              <w:bottom w:val="single" w:sz="4" w:space="0" w:color="auto"/>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Выполнено</w:t>
            </w:r>
          </w:p>
        </w:tc>
      </w:tr>
      <w:tr w:rsidR="00D65B94" w:rsidRPr="00D65B94" w:rsidTr="00D65B94">
        <w:trPr>
          <w:trHeight w:val="623"/>
        </w:trPr>
        <w:tc>
          <w:tcPr>
            <w:tcW w:w="813" w:type="dxa"/>
            <w:tcBorders>
              <w:top w:val="single" w:sz="4" w:space="0" w:color="auto"/>
              <w:left w:val="single" w:sz="4" w:space="0" w:color="000000"/>
              <w:bottom w:val="single" w:sz="4" w:space="0" w:color="000000"/>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p>
        </w:tc>
        <w:tc>
          <w:tcPr>
            <w:tcW w:w="1985" w:type="dxa"/>
            <w:tcBorders>
              <w:top w:val="single" w:sz="4" w:space="0" w:color="auto"/>
              <w:left w:val="nil"/>
              <w:bottom w:val="single" w:sz="4" w:space="0" w:color="000000"/>
              <w:right w:val="single" w:sz="4" w:space="0" w:color="000000"/>
            </w:tcBorders>
            <w:vAlign w:val="center"/>
          </w:tcPr>
          <w:p w:rsidR="00D65B94" w:rsidRPr="00D65B94" w:rsidRDefault="00D65B94" w:rsidP="00D65B94">
            <w:pPr>
              <w:spacing w:after="0" w:line="240" w:lineRule="auto"/>
              <w:ind w:firstLine="34"/>
              <w:contextualSpacing/>
              <w:rPr>
                <w:rFonts w:ascii="Times New Roman" w:eastAsia="Times New Roman" w:hAnsi="Times New Roman" w:cs="Times New Roman"/>
                <w:sz w:val="24"/>
                <w:szCs w:val="24"/>
              </w:rPr>
            </w:pPr>
          </w:p>
        </w:tc>
        <w:tc>
          <w:tcPr>
            <w:tcW w:w="3390" w:type="dxa"/>
            <w:tcBorders>
              <w:top w:val="single" w:sz="4" w:space="0" w:color="auto"/>
              <w:left w:val="nil"/>
              <w:bottom w:val="single" w:sz="4" w:space="0" w:color="000000"/>
              <w:right w:val="single" w:sz="4" w:space="0" w:color="000000"/>
            </w:tcBorders>
            <w:vAlign w:val="center"/>
          </w:tcPr>
          <w:p w:rsidR="00D65B94" w:rsidRPr="00D65B94" w:rsidRDefault="00D65B94" w:rsidP="00D65B94">
            <w:pPr>
              <w:spacing w:after="0" w:line="240" w:lineRule="auto"/>
              <w:ind w:left="33"/>
              <w:contextualSpacing/>
              <w:rPr>
                <w:rFonts w:ascii="Times New Roman" w:eastAsia="Times New Roman" w:hAnsi="Times New Roman" w:cs="Times New Roman"/>
                <w:sz w:val="24"/>
                <w:szCs w:val="24"/>
              </w:rPr>
            </w:pPr>
          </w:p>
        </w:tc>
        <w:tc>
          <w:tcPr>
            <w:tcW w:w="1696" w:type="dxa"/>
            <w:tcBorders>
              <w:top w:val="single" w:sz="4" w:space="0" w:color="auto"/>
              <w:left w:val="nil"/>
              <w:bottom w:val="single" w:sz="4" w:space="0" w:color="000000"/>
              <w:right w:val="single" w:sz="4" w:space="0" w:color="000000"/>
            </w:tcBorders>
            <w:vAlign w:val="center"/>
          </w:tcPr>
          <w:p w:rsidR="00D65B94" w:rsidRPr="00D65B94" w:rsidRDefault="00D65B94" w:rsidP="00D65B94">
            <w:pPr>
              <w:spacing w:after="0" w:line="240" w:lineRule="auto"/>
              <w:rPr>
                <w:rFonts w:ascii="Times New Roman" w:hAnsi="Times New Roman" w:cs="Times New Roman"/>
                <w:b/>
                <w:sz w:val="24"/>
                <w:szCs w:val="24"/>
              </w:rPr>
            </w:pPr>
            <w:r w:rsidRPr="00D65B94">
              <w:rPr>
                <w:rFonts w:ascii="Times New Roman" w:hAnsi="Times New Roman" w:cs="Times New Roman"/>
                <w:b/>
                <w:sz w:val="24"/>
                <w:szCs w:val="24"/>
              </w:rPr>
              <w:t>1721089,14</w:t>
            </w:r>
          </w:p>
        </w:tc>
        <w:tc>
          <w:tcPr>
            <w:tcW w:w="1838" w:type="dxa"/>
            <w:tcBorders>
              <w:top w:val="single" w:sz="4" w:space="0" w:color="auto"/>
              <w:left w:val="nil"/>
              <w:bottom w:val="single" w:sz="4" w:space="0" w:color="000000"/>
              <w:right w:val="single" w:sz="4" w:space="0" w:color="000000"/>
            </w:tcBorders>
            <w:vAlign w:val="center"/>
          </w:tcPr>
          <w:p w:rsidR="00D65B94" w:rsidRPr="00D65B94" w:rsidRDefault="00D65B94" w:rsidP="00D65B94">
            <w:pPr>
              <w:spacing w:after="0" w:line="240" w:lineRule="auto"/>
              <w:rPr>
                <w:rFonts w:ascii="Times New Roman" w:hAnsi="Times New Roman" w:cs="Times New Roman"/>
                <w:sz w:val="24"/>
                <w:szCs w:val="24"/>
              </w:rPr>
            </w:pPr>
          </w:p>
        </w:tc>
      </w:tr>
    </w:tbl>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p>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Из средств краевого бюджета дополнительно было выделено 214 920 рублей для создания резерва запасных частей для обеспечения бесперебойной работы ОУ в период прохождения ОЗП</w:t>
      </w:r>
    </w:p>
    <w:tbl>
      <w:tblPr>
        <w:tblStyle w:val="a8"/>
        <w:tblW w:w="0" w:type="auto"/>
        <w:tblLook w:val="04A0" w:firstRow="1" w:lastRow="0" w:firstColumn="1" w:lastColumn="0" w:noHBand="0" w:noVBand="1"/>
      </w:tblPr>
      <w:tblGrid>
        <w:gridCol w:w="608"/>
        <w:gridCol w:w="3718"/>
        <w:gridCol w:w="1676"/>
        <w:gridCol w:w="745"/>
        <w:gridCol w:w="1488"/>
        <w:gridCol w:w="1335"/>
      </w:tblGrid>
      <w:tr w:rsidR="00D65B94" w:rsidRPr="00D65B94" w:rsidTr="00D65B94">
        <w:tc>
          <w:tcPr>
            <w:tcW w:w="617" w:type="dxa"/>
            <w:vAlign w:val="center"/>
          </w:tcPr>
          <w:p w:rsidR="00D65B94" w:rsidRPr="00D65B94" w:rsidRDefault="00D65B94" w:rsidP="00D65B94">
            <w:pPr>
              <w:jc w:val="center"/>
              <w:rPr>
                <w:b/>
                <w:sz w:val="24"/>
                <w:szCs w:val="24"/>
              </w:rPr>
            </w:pPr>
            <w:r w:rsidRPr="00D65B94">
              <w:rPr>
                <w:b/>
                <w:sz w:val="24"/>
                <w:szCs w:val="24"/>
              </w:rPr>
              <w:t>№</w:t>
            </w:r>
          </w:p>
          <w:p w:rsidR="00D65B94" w:rsidRPr="00D65B94" w:rsidRDefault="00D65B94" w:rsidP="00D65B94">
            <w:pPr>
              <w:jc w:val="center"/>
              <w:rPr>
                <w:b/>
                <w:sz w:val="24"/>
                <w:szCs w:val="24"/>
              </w:rPr>
            </w:pPr>
            <w:r w:rsidRPr="00D65B94">
              <w:rPr>
                <w:b/>
                <w:sz w:val="24"/>
                <w:szCs w:val="24"/>
              </w:rPr>
              <w:t>п/п</w:t>
            </w:r>
          </w:p>
        </w:tc>
        <w:tc>
          <w:tcPr>
            <w:tcW w:w="3806" w:type="dxa"/>
            <w:vAlign w:val="center"/>
          </w:tcPr>
          <w:p w:rsidR="00D65B94" w:rsidRPr="00D65B94" w:rsidRDefault="00D65B94" w:rsidP="00D65B94">
            <w:pPr>
              <w:jc w:val="center"/>
              <w:rPr>
                <w:b/>
                <w:sz w:val="24"/>
                <w:szCs w:val="24"/>
              </w:rPr>
            </w:pPr>
            <w:r w:rsidRPr="00D65B94">
              <w:rPr>
                <w:b/>
                <w:sz w:val="24"/>
                <w:szCs w:val="24"/>
              </w:rPr>
              <w:t>Наименование/марка/номер</w:t>
            </w:r>
          </w:p>
        </w:tc>
        <w:tc>
          <w:tcPr>
            <w:tcW w:w="1713" w:type="dxa"/>
            <w:vAlign w:val="center"/>
          </w:tcPr>
          <w:p w:rsidR="00D65B94" w:rsidRPr="00D65B94" w:rsidRDefault="00D65B94" w:rsidP="00D65B94">
            <w:pPr>
              <w:jc w:val="center"/>
              <w:rPr>
                <w:b/>
                <w:sz w:val="24"/>
                <w:szCs w:val="24"/>
              </w:rPr>
            </w:pPr>
            <w:r w:rsidRPr="00D65B94">
              <w:rPr>
                <w:b/>
                <w:sz w:val="24"/>
                <w:szCs w:val="24"/>
              </w:rPr>
              <w:t>Количество</w:t>
            </w:r>
          </w:p>
        </w:tc>
        <w:tc>
          <w:tcPr>
            <w:tcW w:w="776" w:type="dxa"/>
          </w:tcPr>
          <w:p w:rsidR="00D65B94" w:rsidRPr="00D65B94" w:rsidRDefault="00D65B94" w:rsidP="00D65B94">
            <w:pPr>
              <w:jc w:val="center"/>
              <w:rPr>
                <w:b/>
                <w:sz w:val="24"/>
                <w:szCs w:val="24"/>
              </w:rPr>
            </w:pPr>
            <w:proofErr w:type="spellStart"/>
            <w:r w:rsidRPr="00D65B94">
              <w:rPr>
                <w:b/>
                <w:sz w:val="24"/>
                <w:szCs w:val="24"/>
              </w:rPr>
              <w:t>Шт</w:t>
            </w:r>
            <w:proofErr w:type="spellEnd"/>
          </w:p>
        </w:tc>
        <w:tc>
          <w:tcPr>
            <w:tcW w:w="1590" w:type="dxa"/>
          </w:tcPr>
          <w:p w:rsidR="00D65B94" w:rsidRPr="00D65B94" w:rsidRDefault="00D65B94" w:rsidP="00D65B94">
            <w:pPr>
              <w:jc w:val="center"/>
              <w:rPr>
                <w:b/>
                <w:sz w:val="24"/>
                <w:szCs w:val="24"/>
              </w:rPr>
            </w:pPr>
            <w:r w:rsidRPr="00D65B94">
              <w:rPr>
                <w:b/>
                <w:sz w:val="24"/>
                <w:szCs w:val="24"/>
              </w:rPr>
              <w:t>Цена</w:t>
            </w:r>
          </w:p>
        </w:tc>
        <w:tc>
          <w:tcPr>
            <w:tcW w:w="1343" w:type="dxa"/>
          </w:tcPr>
          <w:p w:rsidR="00D65B94" w:rsidRPr="00D65B94" w:rsidRDefault="00D65B94" w:rsidP="00D65B94">
            <w:pPr>
              <w:jc w:val="center"/>
              <w:rPr>
                <w:b/>
                <w:sz w:val="24"/>
                <w:szCs w:val="24"/>
              </w:rPr>
            </w:pPr>
            <w:r w:rsidRPr="00D65B94">
              <w:rPr>
                <w:b/>
                <w:sz w:val="24"/>
                <w:szCs w:val="24"/>
              </w:rPr>
              <w:t>Сумма</w:t>
            </w:r>
          </w:p>
        </w:tc>
      </w:tr>
      <w:tr w:rsidR="00D65B94" w:rsidRPr="00D65B94" w:rsidTr="00D65B94">
        <w:tc>
          <w:tcPr>
            <w:tcW w:w="617" w:type="dxa"/>
            <w:vAlign w:val="center"/>
          </w:tcPr>
          <w:p w:rsidR="00D65B94" w:rsidRPr="00D65B94" w:rsidRDefault="00D65B94" w:rsidP="00D65B94">
            <w:pPr>
              <w:jc w:val="center"/>
              <w:rPr>
                <w:b/>
                <w:sz w:val="24"/>
                <w:szCs w:val="24"/>
              </w:rPr>
            </w:pPr>
            <w:r w:rsidRPr="00D65B94">
              <w:rPr>
                <w:b/>
                <w:sz w:val="24"/>
                <w:szCs w:val="24"/>
              </w:rPr>
              <w:t>1.</w:t>
            </w:r>
          </w:p>
        </w:tc>
        <w:tc>
          <w:tcPr>
            <w:tcW w:w="3806" w:type="dxa"/>
            <w:vAlign w:val="center"/>
          </w:tcPr>
          <w:p w:rsidR="00D65B94" w:rsidRPr="00D65B94" w:rsidRDefault="00D65B94" w:rsidP="00D65B94">
            <w:pPr>
              <w:jc w:val="center"/>
              <w:rPr>
                <w:sz w:val="24"/>
                <w:szCs w:val="24"/>
              </w:rPr>
            </w:pPr>
            <w:r w:rsidRPr="00D65B94">
              <w:rPr>
                <w:sz w:val="24"/>
                <w:szCs w:val="24"/>
              </w:rPr>
              <w:t xml:space="preserve">Насос К 45/30 7,5кВт Н=30м </w:t>
            </w:r>
            <w:r w:rsidRPr="00D65B94">
              <w:rPr>
                <w:sz w:val="24"/>
                <w:szCs w:val="24"/>
                <w:lang w:val="en-US"/>
              </w:rPr>
              <w:t>Q</w:t>
            </w:r>
            <w:r w:rsidRPr="00D65B94">
              <w:rPr>
                <w:sz w:val="24"/>
                <w:szCs w:val="24"/>
              </w:rPr>
              <w:t>=45м</w:t>
            </w:r>
            <w:r w:rsidRPr="00D65B94">
              <w:rPr>
                <w:sz w:val="24"/>
                <w:szCs w:val="24"/>
                <w:vertAlign w:val="superscript"/>
              </w:rPr>
              <w:t>3</w:t>
            </w:r>
            <w:r w:rsidRPr="00D65B94">
              <w:rPr>
                <w:sz w:val="24"/>
                <w:szCs w:val="24"/>
              </w:rPr>
              <w:t>/ч</w:t>
            </w:r>
          </w:p>
        </w:tc>
        <w:tc>
          <w:tcPr>
            <w:tcW w:w="1713" w:type="dxa"/>
            <w:vAlign w:val="center"/>
          </w:tcPr>
          <w:p w:rsidR="00D65B94" w:rsidRPr="00D65B94" w:rsidRDefault="00D65B94" w:rsidP="00D65B94">
            <w:pPr>
              <w:jc w:val="center"/>
              <w:rPr>
                <w:sz w:val="24"/>
                <w:szCs w:val="24"/>
              </w:rPr>
            </w:pPr>
            <w:r w:rsidRPr="00D65B94">
              <w:rPr>
                <w:sz w:val="24"/>
                <w:szCs w:val="24"/>
              </w:rPr>
              <w:t>1</w:t>
            </w:r>
          </w:p>
        </w:tc>
        <w:tc>
          <w:tcPr>
            <w:tcW w:w="776" w:type="dxa"/>
          </w:tcPr>
          <w:p w:rsidR="00D65B94" w:rsidRPr="00D65B94" w:rsidRDefault="00D65B94" w:rsidP="00D65B94">
            <w:pPr>
              <w:jc w:val="center"/>
              <w:rPr>
                <w:sz w:val="24"/>
                <w:szCs w:val="24"/>
              </w:rPr>
            </w:pPr>
            <w:r w:rsidRPr="00D65B94">
              <w:rPr>
                <w:sz w:val="24"/>
                <w:szCs w:val="24"/>
              </w:rPr>
              <w:t>2</w:t>
            </w:r>
          </w:p>
        </w:tc>
        <w:tc>
          <w:tcPr>
            <w:tcW w:w="1590" w:type="dxa"/>
          </w:tcPr>
          <w:p w:rsidR="00D65B94" w:rsidRPr="00D65B94" w:rsidRDefault="00D65B94" w:rsidP="00D65B94">
            <w:pPr>
              <w:jc w:val="center"/>
              <w:rPr>
                <w:sz w:val="24"/>
                <w:szCs w:val="24"/>
              </w:rPr>
            </w:pPr>
            <w:r w:rsidRPr="00D65B94">
              <w:rPr>
                <w:sz w:val="24"/>
                <w:szCs w:val="24"/>
              </w:rPr>
              <w:t>64 318,50</w:t>
            </w:r>
          </w:p>
        </w:tc>
        <w:tc>
          <w:tcPr>
            <w:tcW w:w="1343" w:type="dxa"/>
          </w:tcPr>
          <w:p w:rsidR="00D65B94" w:rsidRPr="00D65B94" w:rsidRDefault="00D65B94" w:rsidP="00D65B94">
            <w:pPr>
              <w:jc w:val="center"/>
              <w:rPr>
                <w:sz w:val="24"/>
                <w:szCs w:val="24"/>
              </w:rPr>
            </w:pPr>
            <w:r w:rsidRPr="00D65B94">
              <w:rPr>
                <w:sz w:val="24"/>
                <w:szCs w:val="24"/>
              </w:rPr>
              <w:t>128 637,00</w:t>
            </w:r>
          </w:p>
        </w:tc>
      </w:tr>
      <w:tr w:rsidR="00D65B94" w:rsidRPr="00D65B94" w:rsidTr="00D65B94">
        <w:tc>
          <w:tcPr>
            <w:tcW w:w="617" w:type="dxa"/>
            <w:vAlign w:val="center"/>
          </w:tcPr>
          <w:p w:rsidR="00D65B94" w:rsidRPr="00D65B94" w:rsidRDefault="00D65B94" w:rsidP="00D65B94">
            <w:pPr>
              <w:jc w:val="center"/>
              <w:rPr>
                <w:b/>
                <w:sz w:val="24"/>
                <w:szCs w:val="24"/>
              </w:rPr>
            </w:pPr>
            <w:r w:rsidRPr="00D65B94">
              <w:rPr>
                <w:b/>
                <w:sz w:val="24"/>
                <w:szCs w:val="24"/>
              </w:rPr>
              <w:t>2.</w:t>
            </w:r>
          </w:p>
        </w:tc>
        <w:tc>
          <w:tcPr>
            <w:tcW w:w="3806" w:type="dxa"/>
            <w:vAlign w:val="center"/>
          </w:tcPr>
          <w:p w:rsidR="00D65B94" w:rsidRPr="00D65B94" w:rsidRDefault="00D65B94" w:rsidP="00D65B94">
            <w:pPr>
              <w:jc w:val="center"/>
              <w:rPr>
                <w:sz w:val="24"/>
                <w:szCs w:val="24"/>
              </w:rPr>
            </w:pPr>
            <w:r w:rsidRPr="00D65B94">
              <w:rPr>
                <w:sz w:val="24"/>
                <w:szCs w:val="24"/>
              </w:rPr>
              <w:t xml:space="preserve">Насос КМ 50-32-125 2,2 кВт/3000 вход </w:t>
            </w:r>
            <w:proofErr w:type="spellStart"/>
            <w:r w:rsidRPr="00D65B94">
              <w:rPr>
                <w:sz w:val="24"/>
                <w:szCs w:val="24"/>
              </w:rPr>
              <w:t>д.у</w:t>
            </w:r>
            <w:proofErr w:type="spellEnd"/>
            <w:r w:rsidRPr="00D65B94">
              <w:rPr>
                <w:sz w:val="24"/>
                <w:szCs w:val="24"/>
              </w:rPr>
              <w:t xml:space="preserve"> 50 </w:t>
            </w:r>
            <w:proofErr w:type="gramStart"/>
            <w:r w:rsidRPr="00D65B94">
              <w:rPr>
                <w:sz w:val="24"/>
                <w:szCs w:val="24"/>
              </w:rPr>
              <w:t xml:space="preserve">выход  </w:t>
            </w:r>
            <w:proofErr w:type="spellStart"/>
            <w:r w:rsidRPr="00D65B94">
              <w:rPr>
                <w:sz w:val="24"/>
                <w:szCs w:val="24"/>
              </w:rPr>
              <w:t>д.у</w:t>
            </w:r>
            <w:proofErr w:type="spellEnd"/>
            <w:r w:rsidRPr="00D65B94">
              <w:rPr>
                <w:sz w:val="24"/>
                <w:szCs w:val="24"/>
              </w:rPr>
              <w:t>.</w:t>
            </w:r>
            <w:proofErr w:type="gramEnd"/>
            <w:r w:rsidRPr="00D65B94">
              <w:rPr>
                <w:sz w:val="24"/>
                <w:szCs w:val="24"/>
              </w:rPr>
              <w:t xml:space="preserve"> 32 12,5м </w:t>
            </w:r>
            <w:r w:rsidRPr="00D65B94">
              <w:rPr>
                <w:sz w:val="24"/>
                <w:szCs w:val="24"/>
                <w:vertAlign w:val="superscript"/>
              </w:rPr>
              <w:t>3</w:t>
            </w:r>
            <w:r w:rsidRPr="00D65B94">
              <w:rPr>
                <w:sz w:val="24"/>
                <w:szCs w:val="24"/>
              </w:rPr>
              <w:t>/ч 20м</w:t>
            </w:r>
          </w:p>
        </w:tc>
        <w:tc>
          <w:tcPr>
            <w:tcW w:w="1713" w:type="dxa"/>
            <w:vAlign w:val="center"/>
          </w:tcPr>
          <w:p w:rsidR="00D65B94" w:rsidRPr="00D65B94" w:rsidRDefault="00D65B94" w:rsidP="00D65B94">
            <w:pPr>
              <w:jc w:val="center"/>
              <w:rPr>
                <w:sz w:val="24"/>
                <w:szCs w:val="24"/>
              </w:rPr>
            </w:pPr>
            <w:r w:rsidRPr="00D65B94">
              <w:rPr>
                <w:sz w:val="24"/>
                <w:szCs w:val="24"/>
              </w:rPr>
              <w:t>1</w:t>
            </w:r>
          </w:p>
        </w:tc>
        <w:tc>
          <w:tcPr>
            <w:tcW w:w="776" w:type="dxa"/>
          </w:tcPr>
          <w:p w:rsidR="00D65B94" w:rsidRPr="00D65B94" w:rsidRDefault="00D65B94" w:rsidP="00D65B94">
            <w:pPr>
              <w:jc w:val="center"/>
              <w:rPr>
                <w:sz w:val="24"/>
                <w:szCs w:val="24"/>
              </w:rPr>
            </w:pPr>
            <w:r w:rsidRPr="00D65B94">
              <w:rPr>
                <w:sz w:val="24"/>
                <w:szCs w:val="24"/>
              </w:rPr>
              <w:t>2</w:t>
            </w:r>
          </w:p>
        </w:tc>
        <w:tc>
          <w:tcPr>
            <w:tcW w:w="1590" w:type="dxa"/>
          </w:tcPr>
          <w:p w:rsidR="00D65B94" w:rsidRPr="00D65B94" w:rsidRDefault="00D65B94" w:rsidP="00D65B94">
            <w:pPr>
              <w:jc w:val="center"/>
              <w:rPr>
                <w:sz w:val="24"/>
                <w:szCs w:val="24"/>
              </w:rPr>
            </w:pPr>
            <w:r w:rsidRPr="00D65B94">
              <w:rPr>
                <w:sz w:val="24"/>
                <w:szCs w:val="24"/>
              </w:rPr>
              <w:t>3 2634,00</w:t>
            </w:r>
          </w:p>
        </w:tc>
        <w:tc>
          <w:tcPr>
            <w:tcW w:w="1343" w:type="dxa"/>
          </w:tcPr>
          <w:p w:rsidR="00D65B94" w:rsidRPr="00D65B94" w:rsidRDefault="00D65B94" w:rsidP="00D65B94">
            <w:pPr>
              <w:jc w:val="center"/>
              <w:rPr>
                <w:sz w:val="24"/>
                <w:szCs w:val="24"/>
              </w:rPr>
            </w:pPr>
            <w:r w:rsidRPr="00D65B94">
              <w:rPr>
                <w:sz w:val="24"/>
                <w:szCs w:val="24"/>
              </w:rPr>
              <w:t>65 268,00</w:t>
            </w:r>
          </w:p>
        </w:tc>
      </w:tr>
      <w:tr w:rsidR="00D65B94" w:rsidRPr="00D65B94" w:rsidTr="00D65B94">
        <w:tc>
          <w:tcPr>
            <w:tcW w:w="617" w:type="dxa"/>
            <w:vAlign w:val="center"/>
          </w:tcPr>
          <w:p w:rsidR="00D65B94" w:rsidRPr="00D65B94" w:rsidRDefault="00D65B94" w:rsidP="00D65B94">
            <w:pPr>
              <w:jc w:val="center"/>
              <w:rPr>
                <w:b/>
                <w:sz w:val="24"/>
                <w:szCs w:val="24"/>
              </w:rPr>
            </w:pPr>
            <w:r w:rsidRPr="00D65B94">
              <w:rPr>
                <w:b/>
                <w:sz w:val="24"/>
                <w:szCs w:val="24"/>
              </w:rPr>
              <w:t>3.</w:t>
            </w:r>
          </w:p>
        </w:tc>
        <w:tc>
          <w:tcPr>
            <w:tcW w:w="3806" w:type="dxa"/>
            <w:vAlign w:val="center"/>
          </w:tcPr>
          <w:p w:rsidR="00D65B94" w:rsidRPr="00D65B94" w:rsidRDefault="00D65B94" w:rsidP="00D65B94">
            <w:pPr>
              <w:jc w:val="center"/>
              <w:rPr>
                <w:sz w:val="24"/>
                <w:szCs w:val="24"/>
              </w:rPr>
            </w:pPr>
            <w:r w:rsidRPr="00D65B94">
              <w:rPr>
                <w:sz w:val="24"/>
                <w:szCs w:val="24"/>
              </w:rPr>
              <w:t xml:space="preserve">Электродвигатель 2,2/3000 АИРЕ 80 С2 </w:t>
            </w:r>
            <w:r w:rsidRPr="00D65B94">
              <w:rPr>
                <w:sz w:val="24"/>
                <w:szCs w:val="24"/>
                <w:lang w:val="en-US"/>
              </w:rPr>
              <w:t>IM</w:t>
            </w:r>
            <w:proofErr w:type="gramStart"/>
            <w:r w:rsidRPr="00D65B94">
              <w:rPr>
                <w:sz w:val="24"/>
                <w:szCs w:val="24"/>
              </w:rPr>
              <w:t>1081  220</w:t>
            </w:r>
            <w:proofErr w:type="gramEnd"/>
            <w:r w:rsidRPr="00D65B94">
              <w:rPr>
                <w:sz w:val="24"/>
                <w:szCs w:val="24"/>
                <w:lang w:val="en-US"/>
              </w:rPr>
              <w:t>v</w:t>
            </w:r>
          </w:p>
          <w:p w:rsidR="00D65B94" w:rsidRPr="00D65B94" w:rsidRDefault="00D65B94" w:rsidP="00D65B94">
            <w:pPr>
              <w:jc w:val="center"/>
              <w:rPr>
                <w:sz w:val="24"/>
                <w:szCs w:val="24"/>
              </w:rPr>
            </w:pPr>
            <w:r w:rsidRPr="00D65B94">
              <w:rPr>
                <w:sz w:val="24"/>
                <w:szCs w:val="24"/>
              </w:rPr>
              <w:t>(</w:t>
            </w:r>
            <w:r w:rsidRPr="00D65B94">
              <w:rPr>
                <w:sz w:val="24"/>
                <w:szCs w:val="24"/>
                <w:lang w:val="en-US"/>
              </w:rPr>
              <w:t>d</w:t>
            </w:r>
            <w:r w:rsidRPr="00D65B94">
              <w:rPr>
                <w:sz w:val="24"/>
                <w:szCs w:val="24"/>
              </w:rPr>
              <w:t xml:space="preserve"> 22мм)</w:t>
            </w:r>
          </w:p>
        </w:tc>
        <w:tc>
          <w:tcPr>
            <w:tcW w:w="1713" w:type="dxa"/>
            <w:vAlign w:val="center"/>
          </w:tcPr>
          <w:p w:rsidR="00D65B94" w:rsidRPr="00D65B94" w:rsidRDefault="00D65B94" w:rsidP="00D65B94">
            <w:pPr>
              <w:jc w:val="center"/>
              <w:rPr>
                <w:sz w:val="24"/>
                <w:szCs w:val="24"/>
              </w:rPr>
            </w:pPr>
            <w:r w:rsidRPr="00D65B94">
              <w:rPr>
                <w:sz w:val="24"/>
                <w:szCs w:val="24"/>
              </w:rPr>
              <w:t>1</w:t>
            </w:r>
          </w:p>
        </w:tc>
        <w:tc>
          <w:tcPr>
            <w:tcW w:w="776" w:type="dxa"/>
          </w:tcPr>
          <w:p w:rsidR="00D65B94" w:rsidRPr="00D65B94" w:rsidRDefault="00D65B94" w:rsidP="00D65B94">
            <w:pPr>
              <w:jc w:val="center"/>
              <w:rPr>
                <w:sz w:val="24"/>
                <w:szCs w:val="24"/>
              </w:rPr>
            </w:pPr>
            <w:r w:rsidRPr="00D65B94">
              <w:rPr>
                <w:sz w:val="24"/>
                <w:szCs w:val="24"/>
              </w:rPr>
              <w:t>1</w:t>
            </w:r>
          </w:p>
        </w:tc>
        <w:tc>
          <w:tcPr>
            <w:tcW w:w="1590" w:type="dxa"/>
          </w:tcPr>
          <w:p w:rsidR="00D65B94" w:rsidRPr="00D65B94" w:rsidRDefault="00D65B94" w:rsidP="00D65B94">
            <w:pPr>
              <w:jc w:val="center"/>
              <w:rPr>
                <w:sz w:val="24"/>
                <w:szCs w:val="24"/>
              </w:rPr>
            </w:pPr>
            <w:r w:rsidRPr="00D65B94">
              <w:rPr>
                <w:sz w:val="24"/>
                <w:szCs w:val="24"/>
              </w:rPr>
              <w:t>1 7067,00</w:t>
            </w:r>
          </w:p>
        </w:tc>
        <w:tc>
          <w:tcPr>
            <w:tcW w:w="1343" w:type="dxa"/>
          </w:tcPr>
          <w:p w:rsidR="00D65B94" w:rsidRPr="00D65B94" w:rsidRDefault="00D65B94" w:rsidP="00D65B94">
            <w:pPr>
              <w:jc w:val="center"/>
              <w:rPr>
                <w:sz w:val="24"/>
                <w:szCs w:val="24"/>
              </w:rPr>
            </w:pPr>
            <w:r w:rsidRPr="00D65B94">
              <w:rPr>
                <w:sz w:val="24"/>
                <w:szCs w:val="24"/>
              </w:rPr>
              <w:t>17 067,00</w:t>
            </w:r>
          </w:p>
        </w:tc>
      </w:tr>
      <w:tr w:rsidR="00D65B94" w:rsidRPr="00D65B94" w:rsidTr="00D65B94">
        <w:tc>
          <w:tcPr>
            <w:tcW w:w="617" w:type="dxa"/>
            <w:vAlign w:val="center"/>
          </w:tcPr>
          <w:p w:rsidR="00D65B94" w:rsidRPr="00D65B94" w:rsidRDefault="00D65B94" w:rsidP="00D65B94">
            <w:pPr>
              <w:jc w:val="center"/>
              <w:rPr>
                <w:b/>
                <w:sz w:val="24"/>
                <w:szCs w:val="24"/>
              </w:rPr>
            </w:pPr>
            <w:r w:rsidRPr="00D65B94">
              <w:rPr>
                <w:b/>
                <w:sz w:val="24"/>
                <w:szCs w:val="24"/>
              </w:rPr>
              <w:t>4.</w:t>
            </w:r>
          </w:p>
        </w:tc>
        <w:tc>
          <w:tcPr>
            <w:tcW w:w="3806" w:type="dxa"/>
            <w:vAlign w:val="center"/>
          </w:tcPr>
          <w:p w:rsidR="00D65B94" w:rsidRPr="00D65B94" w:rsidRDefault="00D65B94" w:rsidP="00D65B94">
            <w:pPr>
              <w:jc w:val="center"/>
              <w:rPr>
                <w:sz w:val="24"/>
                <w:szCs w:val="24"/>
              </w:rPr>
            </w:pPr>
            <w:r w:rsidRPr="00D65B94">
              <w:rPr>
                <w:sz w:val="24"/>
                <w:szCs w:val="24"/>
              </w:rPr>
              <w:t xml:space="preserve">Кран </w:t>
            </w:r>
            <w:proofErr w:type="spellStart"/>
            <w:r w:rsidRPr="00D65B94">
              <w:rPr>
                <w:sz w:val="24"/>
                <w:szCs w:val="24"/>
              </w:rPr>
              <w:t>шаравой</w:t>
            </w:r>
            <w:proofErr w:type="spellEnd"/>
            <w:r w:rsidRPr="00D65B94">
              <w:rPr>
                <w:sz w:val="24"/>
                <w:szCs w:val="24"/>
              </w:rPr>
              <w:t xml:space="preserve"> ВВ 1 ½ длинная ручка Практик </w:t>
            </w:r>
            <w:proofErr w:type="spellStart"/>
            <w:r w:rsidRPr="00D65B94">
              <w:rPr>
                <w:sz w:val="24"/>
                <w:szCs w:val="24"/>
              </w:rPr>
              <w:t>Галлоп</w:t>
            </w:r>
            <w:proofErr w:type="spellEnd"/>
          </w:p>
          <w:p w:rsidR="00D65B94" w:rsidRPr="00D65B94" w:rsidRDefault="00D65B94" w:rsidP="00D65B94">
            <w:pPr>
              <w:jc w:val="center"/>
              <w:rPr>
                <w:sz w:val="24"/>
                <w:szCs w:val="24"/>
              </w:rPr>
            </w:pPr>
            <w:r w:rsidRPr="00D65B94">
              <w:rPr>
                <w:sz w:val="24"/>
                <w:szCs w:val="24"/>
              </w:rPr>
              <w:t>(</w:t>
            </w:r>
            <w:r w:rsidRPr="00D65B94">
              <w:rPr>
                <w:sz w:val="24"/>
                <w:szCs w:val="24"/>
                <w:lang w:val="en-US"/>
              </w:rPr>
              <w:t>d</w:t>
            </w:r>
            <w:r w:rsidRPr="00D65B94">
              <w:rPr>
                <w:sz w:val="24"/>
                <w:szCs w:val="24"/>
              </w:rPr>
              <w:t xml:space="preserve"> 40мм)</w:t>
            </w:r>
          </w:p>
        </w:tc>
        <w:tc>
          <w:tcPr>
            <w:tcW w:w="1713" w:type="dxa"/>
            <w:vAlign w:val="center"/>
          </w:tcPr>
          <w:p w:rsidR="00D65B94" w:rsidRPr="00D65B94" w:rsidRDefault="00D65B94" w:rsidP="00D65B94">
            <w:pPr>
              <w:jc w:val="center"/>
              <w:rPr>
                <w:sz w:val="24"/>
                <w:szCs w:val="24"/>
              </w:rPr>
            </w:pPr>
            <w:r w:rsidRPr="00D65B94">
              <w:rPr>
                <w:sz w:val="24"/>
                <w:szCs w:val="24"/>
              </w:rPr>
              <w:t>1</w:t>
            </w:r>
          </w:p>
        </w:tc>
        <w:tc>
          <w:tcPr>
            <w:tcW w:w="776" w:type="dxa"/>
          </w:tcPr>
          <w:p w:rsidR="00D65B94" w:rsidRPr="00D65B94" w:rsidRDefault="00D65B94" w:rsidP="00D65B94">
            <w:pPr>
              <w:jc w:val="center"/>
              <w:rPr>
                <w:sz w:val="24"/>
                <w:szCs w:val="24"/>
              </w:rPr>
            </w:pPr>
            <w:r w:rsidRPr="00D65B94">
              <w:rPr>
                <w:sz w:val="24"/>
                <w:szCs w:val="24"/>
              </w:rPr>
              <w:t>2</w:t>
            </w:r>
          </w:p>
        </w:tc>
        <w:tc>
          <w:tcPr>
            <w:tcW w:w="1590" w:type="dxa"/>
          </w:tcPr>
          <w:p w:rsidR="00D65B94" w:rsidRPr="00D65B94" w:rsidRDefault="00D65B94" w:rsidP="00D65B94">
            <w:pPr>
              <w:jc w:val="center"/>
              <w:rPr>
                <w:sz w:val="24"/>
                <w:szCs w:val="24"/>
              </w:rPr>
            </w:pPr>
            <w:r w:rsidRPr="00D65B94">
              <w:rPr>
                <w:sz w:val="24"/>
                <w:szCs w:val="24"/>
              </w:rPr>
              <w:t>1 974,00</w:t>
            </w:r>
          </w:p>
        </w:tc>
        <w:tc>
          <w:tcPr>
            <w:tcW w:w="1343" w:type="dxa"/>
          </w:tcPr>
          <w:p w:rsidR="00D65B94" w:rsidRPr="00D65B94" w:rsidRDefault="00D65B94" w:rsidP="00D65B94">
            <w:pPr>
              <w:jc w:val="center"/>
              <w:rPr>
                <w:sz w:val="24"/>
                <w:szCs w:val="24"/>
              </w:rPr>
            </w:pPr>
            <w:r w:rsidRPr="00D65B94">
              <w:rPr>
                <w:sz w:val="24"/>
                <w:szCs w:val="24"/>
              </w:rPr>
              <w:t>3 948,00</w:t>
            </w:r>
          </w:p>
        </w:tc>
      </w:tr>
      <w:tr w:rsidR="00D65B94" w:rsidRPr="00D65B94" w:rsidTr="00D65B94">
        <w:tc>
          <w:tcPr>
            <w:tcW w:w="8502" w:type="dxa"/>
            <w:gridSpan w:val="5"/>
            <w:vAlign w:val="center"/>
          </w:tcPr>
          <w:p w:rsidR="00D65B94" w:rsidRPr="00D65B94" w:rsidRDefault="00D65B94" w:rsidP="00D65B94">
            <w:pPr>
              <w:jc w:val="center"/>
              <w:rPr>
                <w:sz w:val="24"/>
                <w:szCs w:val="24"/>
              </w:rPr>
            </w:pPr>
            <w:r w:rsidRPr="00D65B94">
              <w:rPr>
                <w:sz w:val="24"/>
                <w:szCs w:val="24"/>
              </w:rPr>
              <w:t>Итого:</w:t>
            </w:r>
          </w:p>
        </w:tc>
        <w:tc>
          <w:tcPr>
            <w:tcW w:w="1343" w:type="dxa"/>
          </w:tcPr>
          <w:p w:rsidR="00D65B94" w:rsidRPr="00D65B94" w:rsidRDefault="00D65B94" w:rsidP="00D65B94">
            <w:pPr>
              <w:jc w:val="center"/>
              <w:rPr>
                <w:sz w:val="24"/>
                <w:szCs w:val="24"/>
              </w:rPr>
            </w:pPr>
            <w:r w:rsidRPr="00D65B94">
              <w:rPr>
                <w:sz w:val="24"/>
                <w:szCs w:val="24"/>
              </w:rPr>
              <w:t>214 920,00</w:t>
            </w:r>
          </w:p>
        </w:tc>
      </w:tr>
    </w:tbl>
    <w:p w:rsidR="00D65B94" w:rsidRPr="00D65B94" w:rsidRDefault="00D65B94" w:rsidP="00D65B94">
      <w:pPr>
        <w:spacing w:after="0" w:line="240" w:lineRule="auto"/>
        <w:jc w:val="both"/>
        <w:rPr>
          <w:rFonts w:ascii="Times New Roman" w:eastAsia="Times New Roman" w:hAnsi="Times New Roman" w:cs="Times New Roman"/>
          <w:sz w:val="24"/>
          <w:szCs w:val="24"/>
          <w:lang w:eastAsia="ru-RU"/>
        </w:rPr>
      </w:pPr>
    </w:p>
    <w:p w:rsidR="00D65B94" w:rsidRPr="00D65B94" w:rsidRDefault="00D65B94" w:rsidP="00D65B94">
      <w:pPr>
        <w:spacing w:after="0" w:line="240" w:lineRule="auto"/>
        <w:ind w:firstLine="708"/>
        <w:contextualSpacing/>
        <w:jc w:val="both"/>
        <w:rPr>
          <w:rFonts w:ascii="Times New Roman" w:eastAsia="Calibri" w:hAnsi="Times New Roman" w:cs="Times New Roman"/>
          <w:sz w:val="24"/>
          <w:szCs w:val="24"/>
        </w:rPr>
      </w:pPr>
      <w:r w:rsidRPr="00D65B94">
        <w:rPr>
          <w:rFonts w:ascii="Times New Roman" w:eastAsia="Times New Roman" w:hAnsi="Times New Roman" w:cs="Times New Roman"/>
          <w:sz w:val="24"/>
          <w:szCs w:val="24"/>
        </w:rPr>
        <w:t xml:space="preserve">В рамках государственной программы «Развитие жилищно-коммунального хозяйства Забайкальского края» в 2025 году были проведены мероприятия по приобретению и доставке котла в МБОУ СОШ с. </w:t>
      </w:r>
      <w:proofErr w:type="spellStart"/>
      <w:r w:rsidRPr="00D65B94">
        <w:rPr>
          <w:rFonts w:ascii="Times New Roman" w:eastAsia="Times New Roman" w:hAnsi="Times New Roman" w:cs="Times New Roman"/>
          <w:sz w:val="24"/>
          <w:szCs w:val="24"/>
        </w:rPr>
        <w:t>Урейск</w:t>
      </w:r>
      <w:proofErr w:type="spellEnd"/>
      <w:r w:rsidRPr="00D65B94">
        <w:rPr>
          <w:rFonts w:ascii="Times New Roman" w:eastAsia="Times New Roman" w:hAnsi="Times New Roman" w:cs="Times New Roman"/>
          <w:sz w:val="24"/>
          <w:szCs w:val="24"/>
        </w:rPr>
        <w:t xml:space="preserve"> на сумму </w:t>
      </w:r>
      <w:r w:rsidRPr="00D65B94">
        <w:rPr>
          <w:rFonts w:ascii="Times New Roman" w:eastAsia="Calibri" w:hAnsi="Times New Roman" w:cs="Times New Roman"/>
          <w:sz w:val="24"/>
          <w:szCs w:val="24"/>
        </w:rPr>
        <w:t xml:space="preserve">1 080 000 рублей. </w:t>
      </w:r>
    </w:p>
    <w:p w:rsidR="00D65B94" w:rsidRPr="00D65B94" w:rsidRDefault="00D65B94" w:rsidP="00D65B94">
      <w:pPr>
        <w:spacing w:after="0" w:line="240" w:lineRule="auto"/>
        <w:ind w:firstLine="708"/>
        <w:jc w:val="both"/>
        <w:rPr>
          <w:rFonts w:ascii="Times New Roman" w:eastAsia="Times New Roman" w:hAnsi="Times New Roman" w:cs="Times New Roman"/>
          <w:noProof/>
          <w:sz w:val="24"/>
          <w:szCs w:val="24"/>
          <w:shd w:val="clear" w:color="auto" w:fill="FFFFFF"/>
          <w:lang w:eastAsia="ru-RU"/>
        </w:rPr>
      </w:pPr>
      <w:r w:rsidRPr="00D65B94">
        <w:rPr>
          <w:rFonts w:ascii="Times New Roman" w:eastAsia="Times New Roman" w:hAnsi="Times New Roman" w:cs="Times New Roman"/>
          <w:noProof/>
          <w:sz w:val="24"/>
          <w:szCs w:val="24"/>
          <w:shd w:val="clear" w:color="auto" w:fill="FFFFFF"/>
          <w:lang w:eastAsia="ru-RU"/>
        </w:rPr>
        <w:t>В 2025 году Министерство  образования и науки Забайкальского края для  9 школ округа закупили и передали оборудование по оснащению кабинетов ОБЗР и ТРУД. Это манекены, электроплиты, верстаки, пистолеты Макарова, шины, швейные машинки, фрезеры, шливмашины, шуроповерты.</w:t>
      </w:r>
    </w:p>
    <w:p w:rsidR="00D65B94" w:rsidRPr="00D65B94" w:rsidRDefault="00D65B94" w:rsidP="00D65B9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sz w:val="24"/>
          <w:szCs w:val="24"/>
          <w:lang w:eastAsia="ru-RU"/>
        </w:rPr>
        <w:t>К</w:t>
      </w:r>
      <w:r w:rsidRPr="00D65B94">
        <w:rPr>
          <w:rFonts w:ascii="Times New Roman" w:eastAsia="Times New Roman" w:hAnsi="Times New Roman" w:cs="Times New Roman"/>
          <w:bCs/>
          <w:sz w:val="24"/>
          <w:szCs w:val="24"/>
          <w:lang w:eastAsia="ru-RU"/>
        </w:rPr>
        <w:t>осметические ремонты</w:t>
      </w:r>
      <w:r w:rsidRPr="00D65B94">
        <w:rPr>
          <w:rFonts w:ascii="Times New Roman" w:eastAsia="Times New Roman" w:hAnsi="Times New Roman" w:cs="Times New Roman"/>
          <w:b/>
          <w:bCs/>
          <w:sz w:val="24"/>
          <w:szCs w:val="24"/>
          <w:lang w:eastAsia="ru-RU"/>
        </w:rPr>
        <w:t xml:space="preserve"> </w:t>
      </w:r>
      <w:r w:rsidRPr="00D65B94">
        <w:rPr>
          <w:rFonts w:ascii="Times New Roman" w:eastAsia="Times New Roman" w:hAnsi="Times New Roman" w:cs="Times New Roman"/>
          <w:sz w:val="24"/>
          <w:szCs w:val="24"/>
          <w:lang w:eastAsia="ru-RU"/>
        </w:rPr>
        <w:t xml:space="preserve">проведены во всех образовательных учреждениях. </w:t>
      </w:r>
    </w:p>
    <w:p w:rsidR="00D65B94" w:rsidRPr="00D65B94" w:rsidRDefault="00D65B94" w:rsidP="00D65B94">
      <w:pPr>
        <w:spacing w:after="0" w:line="240" w:lineRule="auto"/>
        <w:ind w:firstLine="708"/>
        <w:jc w:val="both"/>
        <w:rPr>
          <w:rFonts w:ascii="Times New Roman" w:hAnsi="Times New Roman" w:cs="Times New Roman"/>
          <w:sz w:val="24"/>
          <w:szCs w:val="24"/>
        </w:rPr>
      </w:pP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2.15. В сфере культуры</w:t>
      </w:r>
    </w:p>
    <w:p w:rsidR="00D65B94" w:rsidRPr="00D65B94" w:rsidRDefault="00D65B94" w:rsidP="00D65B94">
      <w:pPr>
        <w:spacing w:after="0" w:line="240" w:lineRule="auto"/>
        <w:ind w:firstLine="720"/>
        <w:jc w:val="both"/>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8"/>
        <w:jc w:val="both"/>
        <w:rPr>
          <w:rFonts w:ascii="Times New Roman" w:hAnsi="Times New Roman" w:cs="Times New Roman"/>
          <w:sz w:val="24"/>
          <w:szCs w:val="24"/>
          <w:lang w:eastAsia="ru-RU"/>
        </w:rPr>
      </w:pPr>
      <w:r w:rsidRPr="00D65B94">
        <w:rPr>
          <w:rFonts w:ascii="Times New Roman" w:hAnsi="Times New Roman" w:cs="Times New Roman"/>
          <w:sz w:val="24"/>
          <w:szCs w:val="24"/>
          <w:lang w:eastAsia="ru-RU"/>
        </w:rPr>
        <w:t>На территории Акшинского муниципального округа Забайкальского края по состоянию на 01.01.2025 года </w:t>
      </w:r>
      <w:proofErr w:type="gramStart"/>
      <w:r w:rsidRPr="00D65B94">
        <w:rPr>
          <w:rFonts w:ascii="Times New Roman" w:hAnsi="Times New Roman" w:cs="Times New Roman"/>
          <w:sz w:val="24"/>
          <w:szCs w:val="24"/>
          <w:lang w:eastAsia="ru-RU"/>
        </w:rPr>
        <w:t>Комитет  культуры</w:t>
      </w:r>
      <w:proofErr w:type="gramEnd"/>
      <w:r w:rsidRPr="00D65B94">
        <w:rPr>
          <w:rFonts w:ascii="Times New Roman" w:hAnsi="Times New Roman" w:cs="Times New Roman"/>
          <w:sz w:val="24"/>
          <w:szCs w:val="24"/>
          <w:lang w:eastAsia="ru-RU"/>
        </w:rPr>
        <w:t>, спорта и молодежной  политики Акшинского муниципального округа  имеет в подчинении  следующие подведомственные учреждения:</w:t>
      </w:r>
    </w:p>
    <w:p w:rsidR="00D65B94" w:rsidRPr="00D65B94" w:rsidRDefault="00D65B94" w:rsidP="00D65B94">
      <w:pPr>
        <w:spacing w:after="0" w:line="240" w:lineRule="auto"/>
        <w:jc w:val="both"/>
        <w:rPr>
          <w:rFonts w:ascii="Times New Roman" w:hAnsi="Times New Roman" w:cs="Times New Roman"/>
          <w:sz w:val="24"/>
          <w:szCs w:val="24"/>
          <w:lang w:eastAsia="ru-RU"/>
        </w:rPr>
      </w:pPr>
      <w:r w:rsidRPr="00D65B94">
        <w:rPr>
          <w:rFonts w:ascii="Times New Roman" w:hAnsi="Times New Roman" w:cs="Times New Roman"/>
          <w:sz w:val="24"/>
          <w:szCs w:val="24"/>
          <w:lang w:eastAsia="ru-RU"/>
        </w:rPr>
        <w:t xml:space="preserve">- </w:t>
      </w:r>
      <w:r w:rsidRPr="00D65B94">
        <w:rPr>
          <w:rFonts w:ascii="Times New Roman" w:hAnsi="Times New Roman" w:cs="Times New Roman"/>
          <w:bCs/>
          <w:sz w:val="24"/>
          <w:szCs w:val="24"/>
          <w:lang w:eastAsia="ru-RU"/>
        </w:rPr>
        <w:t xml:space="preserve">МУК </w:t>
      </w:r>
      <w:r w:rsidRPr="00D65B94">
        <w:rPr>
          <w:rFonts w:ascii="Times New Roman" w:hAnsi="Times New Roman" w:cs="Times New Roman"/>
          <w:sz w:val="24"/>
          <w:szCs w:val="24"/>
          <w:lang w:eastAsia="ru-RU"/>
        </w:rPr>
        <w:t>"</w:t>
      </w:r>
      <w:proofErr w:type="spellStart"/>
      <w:proofErr w:type="gramStart"/>
      <w:r w:rsidRPr="00D65B94">
        <w:rPr>
          <w:rFonts w:ascii="Times New Roman" w:hAnsi="Times New Roman" w:cs="Times New Roman"/>
          <w:sz w:val="24"/>
          <w:szCs w:val="24"/>
          <w:lang w:eastAsia="ru-RU"/>
        </w:rPr>
        <w:t>Межпоселенческое</w:t>
      </w:r>
      <w:proofErr w:type="spellEnd"/>
      <w:r w:rsidRPr="00D65B94">
        <w:rPr>
          <w:rFonts w:ascii="Times New Roman" w:hAnsi="Times New Roman" w:cs="Times New Roman"/>
          <w:sz w:val="24"/>
          <w:szCs w:val="24"/>
          <w:lang w:eastAsia="ru-RU"/>
        </w:rPr>
        <w:t>  социально</w:t>
      </w:r>
      <w:proofErr w:type="gramEnd"/>
      <w:r w:rsidRPr="00D65B94">
        <w:rPr>
          <w:rFonts w:ascii="Times New Roman" w:hAnsi="Times New Roman" w:cs="Times New Roman"/>
          <w:sz w:val="24"/>
          <w:szCs w:val="24"/>
          <w:lang w:eastAsia="ru-RU"/>
        </w:rPr>
        <w:t xml:space="preserve">-культурное объединение" с 13-ю филиалами сельских домов  культуры; </w:t>
      </w:r>
    </w:p>
    <w:p w:rsidR="00D65B94" w:rsidRPr="00D65B94" w:rsidRDefault="00D65B94" w:rsidP="00D65B94">
      <w:pPr>
        <w:spacing w:after="0" w:line="240" w:lineRule="auto"/>
        <w:jc w:val="both"/>
        <w:rPr>
          <w:rFonts w:ascii="Times New Roman" w:hAnsi="Times New Roman" w:cs="Times New Roman"/>
          <w:sz w:val="24"/>
          <w:szCs w:val="24"/>
          <w:lang w:eastAsia="ru-RU"/>
        </w:rPr>
      </w:pPr>
      <w:r w:rsidRPr="00D65B94">
        <w:rPr>
          <w:rFonts w:ascii="Times New Roman" w:hAnsi="Times New Roman" w:cs="Times New Roman"/>
          <w:sz w:val="24"/>
          <w:szCs w:val="24"/>
          <w:lang w:eastAsia="ru-RU"/>
        </w:rPr>
        <w:lastRenderedPageBreak/>
        <w:t xml:space="preserve">- </w:t>
      </w:r>
      <w:r w:rsidRPr="00D65B94">
        <w:rPr>
          <w:rFonts w:ascii="Times New Roman" w:hAnsi="Times New Roman" w:cs="Times New Roman"/>
          <w:bCs/>
          <w:sz w:val="24"/>
          <w:szCs w:val="24"/>
          <w:lang w:eastAsia="ru-RU"/>
        </w:rPr>
        <w:t xml:space="preserve">МУК </w:t>
      </w:r>
      <w:r w:rsidRPr="00D65B94">
        <w:rPr>
          <w:rFonts w:ascii="Times New Roman" w:hAnsi="Times New Roman" w:cs="Times New Roman"/>
          <w:sz w:val="24"/>
          <w:szCs w:val="24"/>
          <w:lang w:eastAsia="ru-RU"/>
        </w:rPr>
        <w:t>"</w:t>
      </w:r>
      <w:proofErr w:type="gramStart"/>
      <w:r w:rsidRPr="00D65B94">
        <w:rPr>
          <w:rFonts w:ascii="Times New Roman" w:hAnsi="Times New Roman" w:cs="Times New Roman"/>
          <w:sz w:val="24"/>
          <w:szCs w:val="24"/>
          <w:lang w:eastAsia="ru-RU"/>
        </w:rPr>
        <w:t>Межпоселенческая  центральная</w:t>
      </w:r>
      <w:proofErr w:type="gramEnd"/>
      <w:r w:rsidRPr="00D65B94">
        <w:rPr>
          <w:rFonts w:ascii="Times New Roman" w:hAnsi="Times New Roman" w:cs="Times New Roman"/>
          <w:sz w:val="24"/>
          <w:szCs w:val="24"/>
          <w:lang w:eastAsia="ru-RU"/>
        </w:rPr>
        <w:t>  библиотека" с 14-ю филиалами сельских библиотек,  в том числе  детская библиотека;</w:t>
      </w:r>
    </w:p>
    <w:p w:rsidR="00D65B94" w:rsidRPr="00D65B94" w:rsidRDefault="00D65B94" w:rsidP="00D65B94">
      <w:pPr>
        <w:spacing w:after="0" w:line="240" w:lineRule="auto"/>
        <w:jc w:val="both"/>
        <w:rPr>
          <w:rFonts w:ascii="Times New Roman" w:hAnsi="Times New Roman" w:cs="Times New Roman"/>
          <w:sz w:val="24"/>
          <w:szCs w:val="24"/>
          <w:lang w:eastAsia="ru-RU"/>
        </w:rPr>
      </w:pPr>
      <w:r w:rsidRPr="00D65B94">
        <w:rPr>
          <w:rFonts w:ascii="Times New Roman" w:hAnsi="Times New Roman" w:cs="Times New Roman"/>
          <w:sz w:val="24"/>
          <w:szCs w:val="24"/>
          <w:lang w:eastAsia="ru-RU"/>
        </w:rPr>
        <w:t>-</w:t>
      </w:r>
      <w:r w:rsidRPr="00D65B94">
        <w:rPr>
          <w:rFonts w:ascii="Times New Roman" w:hAnsi="Times New Roman" w:cs="Times New Roman"/>
          <w:bCs/>
          <w:sz w:val="24"/>
          <w:szCs w:val="24"/>
          <w:lang w:eastAsia="ru-RU"/>
        </w:rPr>
        <w:t>МУК "К</w:t>
      </w:r>
      <w:r w:rsidRPr="00D65B94">
        <w:rPr>
          <w:rFonts w:ascii="Times New Roman" w:hAnsi="Times New Roman" w:cs="Times New Roman"/>
          <w:sz w:val="24"/>
          <w:szCs w:val="24"/>
          <w:lang w:eastAsia="ru-RU"/>
        </w:rPr>
        <w:t>раеведческий музей";</w:t>
      </w:r>
    </w:p>
    <w:p w:rsidR="00D65B94" w:rsidRPr="00D65B94" w:rsidRDefault="00D65B94" w:rsidP="00D65B94">
      <w:pPr>
        <w:spacing w:after="0" w:line="240" w:lineRule="auto"/>
        <w:jc w:val="both"/>
        <w:rPr>
          <w:rFonts w:ascii="Times New Roman" w:hAnsi="Times New Roman" w:cs="Times New Roman"/>
          <w:sz w:val="24"/>
          <w:szCs w:val="24"/>
          <w:lang w:eastAsia="ru-RU"/>
        </w:rPr>
      </w:pPr>
      <w:r w:rsidRPr="00D65B94">
        <w:rPr>
          <w:rFonts w:ascii="Times New Roman" w:hAnsi="Times New Roman" w:cs="Times New Roman"/>
          <w:bCs/>
          <w:sz w:val="24"/>
          <w:szCs w:val="24"/>
          <w:lang w:eastAsia="ru-RU"/>
        </w:rPr>
        <w:t>- МБУ ДО </w:t>
      </w:r>
      <w:r w:rsidRPr="00D65B94">
        <w:rPr>
          <w:rFonts w:ascii="Times New Roman" w:hAnsi="Times New Roman" w:cs="Times New Roman"/>
          <w:sz w:val="24"/>
          <w:szCs w:val="24"/>
          <w:lang w:eastAsia="ru-RU"/>
        </w:rPr>
        <w:t>"Детская школа искусств";</w:t>
      </w:r>
    </w:p>
    <w:p w:rsidR="00D65B94" w:rsidRPr="00D65B94" w:rsidRDefault="00D65B94" w:rsidP="00D65B94">
      <w:pPr>
        <w:spacing w:after="0" w:line="240" w:lineRule="auto"/>
        <w:ind w:right="-142"/>
        <w:rPr>
          <w:rFonts w:ascii="Times New Roman" w:hAnsi="Times New Roman" w:cs="Times New Roman"/>
          <w:b/>
        </w:rPr>
      </w:pPr>
      <w:r w:rsidRPr="00D65B94">
        <w:rPr>
          <w:rFonts w:ascii="Times New Roman" w:hAnsi="Times New Roman" w:cs="Times New Roman"/>
          <w:sz w:val="24"/>
          <w:szCs w:val="24"/>
          <w:lang w:eastAsia="ru-RU"/>
        </w:rPr>
        <w:t xml:space="preserve">- </w:t>
      </w:r>
      <w:r w:rsidRPr="00D65B94">
        <w:rPr>
          <w:rFonts w:ascii="Times New Roman" w:hAnsi="Times New Roman" w:cs="Times New Roman"/>
          <w:bCs/>
          <w:sz w:val="24"/>
          <w:szCs w:val="24"/>
          <w:lang w:eastAsia="ru-RU"/>
        </w:rPr>
        <w:t xml:space="preserve">МБУ ДО </w:t>
      </w:r>
      <w:r w:rsidRPr="00D65B94">
        <w:rPr>
          <w:rFonts w:ascii="Times New Roman" w:hAnsi="Times New Roman" w:cs="Times New Roman"/>
          <w:sz w:val="24"/>
          <w:szCs w:val="24"/>
          <w:lang w:eastAsia="ru-RU"/>
        </w:rPr>
        <w:t>"Детская художественная школа".</w:t>
      </w:r>
      <w:r w:rsidRPr="00D65B94">
        <w:rPr>
          <w:rFonts w:ascii="Times New Roman" w:hAnsi="Times New Roman" w:cs="Times New Roman"/>
          <w:b/>
        </w:rPr>
        <w:t xml:space="preserve"> </w:t>
      </w:r>
    </w:p>
    <w:p w:rsidR="00D65B94" w:rsidRPr="00D65B94" w:rsidRDefault="00D65B94" w:rsidP="00D65B94">
      <w:pPr>
        <w:spacing w:after="0" w:line="240" w:lineRule="auto"/>
        <w:ind w:right="-142"/>
        <w:rPr>
          <w:rFonts w:ascii="Times New Roman" w:hAnsi="Times New Roman" w:cs="Times New Roman"/>
          <w:b/>
        </w:rPr>
      </w:pPr>
    </w:p>
    <w:p w:rsidR="00D65B94" w:rsidRPr="00D65B94" w:rsidRDefault="00D65B94" w:rsidP="00D65B94">
      <w:pPr>
        <w:spacing w:after="0" w:line="240" w:lineRule="auto"/>
        <w:ind w:right="-142"/>
        <w:rPr>
          <w:rFonts w:ascii="Times New Roman" w:hAnsi="Times New Roman" w:cs="Times New Roman"/>
        </w:rPr>
      </w:pPr>
      <w:r w:rsidRPr="00D65B94">
        <w:rPr>
          <w:rFonts w:ascii="Times New Roman" w:hAnsi="Times New Roman" w:cs="Times New Roman"/>
          <w:b/>
        </w:rPr>
        <w:t>Основные статистические показатели деятельности муниципальных учреждений культуры за 2025 годы</w:t>
      </w:r>
    </w:p>
    <w:p w:rsidR="00D65B94" w:rsidRPr="00D65B94" w:rsidRDefault="00D65B94" w:rsidP="00D65B94">
      <w:pPr>
        <w:numPr>
          <w:ilvl w:val="1"/>
          <w:numId w:val="12"/>
        </w:numPr>
        <w:tabs>
          <w:tab w:val="clear" w:pos="1440"/>
        </w:tabs>
        <w:spacing w:after="0" w:line="240" w:lineRule="auto"/>
        <w:contextualSpacing/>
        <w:rPr>
          <w:rFonts w:ascii="Times New Roman" w:eastAsia="Times New Roman" w:hAnsi="Times New Roman" w:cs="Times New Roman"/>
          <w:b/>
          <w:i/>
        </w:rPr>
      </w:pPr>
      <w:r w:rsidRPr="00D65B94">
        <w:rPr>
          <w:rFonts w:ascii="Times New Roman" w:eastAsia="Times New Roman" w:hAnsi="Times New Roman" w:cs="Times New Roman"/>
          <w:b/>
          <w:i/>
        </w:rPr>
        <w:t>Библиотеки</w:t>
      </w:r>
    </w:p>
    <w:p w:rsidR="00D65B94" w:rsidRPr="00D65B94" w:rsidRDefault="00D65B94" w:rsidP="00D65B94">
      <w:pPr>
        <w:spacing w:after="0" w:line="240" w:lineRule="auto"/>
        <w:jc w:val="both"/>
        <w:rPr>
          <w:rFonts w:ascii="Times New Roman" w:hAnsi="Times New Roman" w:cs="Times New Roman"/>
          <w:sz w:val="24"/>
          <w:szCs w:val="24"/>
        </w:rPr>
      </w:pPr>
      <w:r w:rsidRPr="00D65B94">
        <w:t xml:space="preserve">         </w:t>
      </w:r>
      <w:r w:rsidRPr="00D65B94">
        <w:rPr>
          <w:rFonts w:ascii="Times New Roman" w:hAnsi="Times New Roman" w:cs="Times New Roman"/>
          <w:sz w:val="24"/>
          <w:szCs w:val="24"/>
        </w:rPr>
        <w:t xml:space="preserve">Всего на территории Акшинского муниципального округа 15 библиотек, в том числе одна детская библиотека. Библиотечный фонд составляет 102360 экземпляров, в 2025 году поступило 1182 новых экземпляров. За 2025 год выдано читателям 208 113 экземпляров. В 2025 году библиотеки посетило 129 001 человек. </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На платформе </w:t>
      </w:r>
      <w:r w:rsidRPr="00D65B94">
        <w:rPr>
          <w:rFonts w:ascii="Times New Roman" w:hAnsi="Times New Roman" w:cs="Times New Roman"/>
          <w:sz w:val="24"/>
          <w:szCs w:val="24"/>
          <w:lang w:val="en-US"/>
        </w:rPr>
        <w:t>PRO</w:t>
      </w:r>
      <w:r w:rsidRPr="00D65B94">
        <w:rPr>
          <w:rFonts w:ascii="Times New Roman" w:hAnsi="Times New Roman" w:cs="Times New Roman"/>
          <w:sz w:val="24"/>
          <w:szCs w:val="24"/>
        </w:rPr>
        <w:t>.</w:t>
      </w:r>
      <w:proofErr w:type="spellStart"/>
      <w:r w:rsidRPr="00D65B94">
        <w:rPr>
          <w:rFonts w:ascii="Times New Roman" w:hAnsi="Times New Roman" w:cs="Times New Roman"/>
          <w:sz w:val="24"/>
          <w:szCs w:val="24"/>
        </w:rPr>
        <w:t>Культура.РФ</w:t>
      </w:r>
      <w:proofErr w:type="spellEnd"/>
      <w:r w:rsidRPr="00D65B94">
        <w:rPr>
          <w:rFonts w:ascii="Times New Roman" w:hAnsi="Times New Roman" w:cs="Times New Roman"/>
          <w:sz w:val="24"/>
          <w:szCs w:val="24"/>
        </w:rPr>
        <w:t xml:space="preserve"> размещено 12 событий, проведено 1526 массовых мероприятий. Все библиотеки в округе имеют доступ к сети интернет. </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На комплектование фондов библиотек в 2025 году выделено 147 870 рублей, из федерального бюджета 62 601 рублей, краевого 58 190 рублей, местного бюджета 877 рублей, внебюджетных средств – 26 201 рублей. </w:t>
      </w:r>
    </w:p>
    <w:p w:rsidR="00D65B94" w:rsidRPr="00D65B94" w:rsidRDefault="00D65B94" w:rsidP="00D65B94">
      <w:pPr>
        <w:spacing w:after="0" w:line="240" w:lineRule="auto"/>
        <w:jc w:val="both"/>
        <w:rPr>
          <w:rFonts w:ascii="Times New Roman" w:hAnsi="Times New Roman" w:cs="Times New Roman"/>
          <w:sz w:val="24"/>
          <w:szCs w:val="24"/>
        </w:rPr>
      </w:pPr>
    </w:p>
    <w:p w:rsidR="00D65B94" w:rsidRPr="00D65B94" w:rsidRDefault="00D65B94" w:rsidP="00D65B94">
      <w:pPr>
        <w:numPr>
          <w:ilvl w:val="1"/>
          <w:numId w:val="12"/>
        </w:numPr>
        <w:tabs>
          <w:tab w:val="clear" w:pos="1440"/>
        </w:tabs>
        <w:spacing w:after="0" w:line="240" w:lineRule="auto"/>
        <w:contextualSpacing/>
        <w:jc w:val="both"/>
        <w:rPr>
          <w:rFonts w:ascii="Times New Roman" w:eastAsia="Times New Roman" w:hAnsi="Times New Roman" w:cs="Times New Roman"/>
          <w:b/>
          <w:i/>
        </w:rPr>
      </w:pPr>
      <w:r w:rsidRPr="00D65B94">
        <w:rPr>
          <w:rFonts w:ascii="Times New Roman" w:eastAsia="Times New Roman" w:hAnsi="Times New Roman" w:cs="Times New Roman"/>
          <w:b/>
          <w:i/>
        </w:rPr>
        <w:t>Культурно-досуговые учреждения (клубы)</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На территории Акшинского муниципального округа 16 домов культуры, клубных формирований – 118, в которых состоит 2121 человек, из них 1013 детей до 14 лет. За отчетный период проведено 3273 культурно-массовых мероприятия, которые посетило 198 209 человек, из них 17 355 человек на платной основе. На территории округа есть два коллектива, имеющих звание «образцовый». Численность работников – 41 человек.</w:t>
      </w:r>
    </w:p>
    <w:p w:rsidR="00D65B94" w:rsidRPr="00D65B94" w:rsidRDefault="00D65B94" w:rsidP="00D65B94">
      <w:pPr>
        <w:spacing w:after="0" w:line="240" w:lineRule="auto"/>
        <w:jc w:val="both"/>
        <w:rPr>
          <w:rFonts w:ascii="Times New Roman" w:hAnsi="Times New Roman" w:cs="Times New Roman"/>
          <w:sz w:val="16"/>
          <w:szCs w:val="16"/>
        </w:rPr>
      </w:pPr>
    </w:p>
    <w:p w:rsidR="00D65B94" w:rsidRPr="00D65B94" w:rsidRDefault="00D65B94" w:rsidP="00D65B94">
      <w:pPr>
        <w:numPr>
          <w:ilvl w:val="1"/>
          <w:numId w:val="12"/>
        </w:numPr>
        <w:tabs>
          <w:tab w:val="clear" w:pos="1440"/>
        </w:tabs>
        <w:spacing w:after="0" w:line="240" w:lineRule="auto"/>
        <w:contextualSpacing/>
        <w:rPr>
          <w:rFonts w:ascii="Times New Roman" w:eastAsia="Times New Roman" w:hAnsi="Times New Roman" w:cs="Times New Roman"/>
          <w:b/>
          <w:i/>
        </w:rPr>
      </w:pPr>
      <w:r w:rsidRPr="00D65B94">
        <w:rPr>
          <w:rFonts w:ascii="Times New Roman" w:eastAsia="Times New Roman" w:hAnsi="Times New Roman" w:cs="Times New Roman"/>
          <w:b/>
          <w:i/>
        </w:rPr>
        <w:t>Музеи</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На территории округа находится один музей, это МУК «Краеведческий музей», в котором имеется 11496 предметов основного фонда, и 6160 предметов научно-вспомогательного фонда. В электронный каталог на конец 2025 года внесено 3734 музейных предмета. В 2025 году музей посетило 4439 человек. За отчетный период проведено 26 выставок. Численность работников – 4 человека.   </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Общее число единиц хранения в музее осталось на уровне прошлого года. Из-за работы с Каталогом и сверкой с фондами Читинского краевого музея был приостановлен прием и постановку на учет новых экспонатов. Число обслуживаемого населения осталось на уроне прошлого года. Ежегодно растёт число посетителей интернет сайта музея и страниц в социальных сетях. По сравнению с прошлым годом снизилось число посещений музея. Это связано с тем, что интерес жителей округа упал из-за низкой пассивности населения особенно в селах округа. Чтобы повысить интерес к музею коллективу следует искать новые методы работы с привлечением новых технологий. Для посетителей было больше проведено тематических экскурсий. За отчётный период увеличилось число индивидуальных посещений, особенно, для людей с ограниченными возможностями и родственников участников СВО.</w:t>
      </w:r>
    </w:p>
    <w:p w:rsidR="00D65B94" w:rsidRPr="00D65B94" w:rsidRDefault="00D65B94" w:rsidP="00D65B94">
      <w:pPr>
        <w:spacing w:after="0" w:line="240" w:lineRule="auto"/>
        <w:rPr>
          <w:rFonts w:ascii="Times New Roman" w:hAnsi="Times New Roman" w:cs="Times New Roman"/>
          <w:sz w:val="24"/>
          <w:szCs w:val="24"/>
        </w:rPr>
      </w:pPr>
      <w:r w:rsidRPr="00D65B94">
        <w:rPr>
          <w:rFonts w:ascii="Times New Roman" w:hAnsi="Times New Roman" w:cs="Times New Roman"/>
          <w:sz w:val="24"/>
          <w:szCs w:val="24"/>
        </w:rPr>
        <w:t xml:space="preserve">          В отчётный период в Государственном каталоге России оцифровано и поставлено на учёт 3734 единицы хранения.</w:t>
      </w:r>
    </w:p>
    <w:p w:rsidR="00D65B94" w:rsidRPr="00D65B94" w:rsidRDefault="00D65B94" w:rsidP="00D65B94">
      <w:pPr>
        <w:spacing w:after="0" w:line="240" w:lineRule="auto"/>
        <w:rPr>
          <w:rFonts w:ascii="Times New Roman" w:hAnsi="Times New Roman" w:cs="Times New Roman"/>
        </w:rPr>
      </w:pPr>
    </w:p>
    <w:p w:rsidR="00D65B94" w:rsidRPr="00D65B94" w:rsidRDefault="00D65B94" w:rsidP="00D65B94">
      <w:pPr>
        <w:numPr>
          <w:ilvl w:val="1"/>
          <w:numId w:val="12"/>
        </w:numPr>
        <w:tabs>
          <w:tab w:val="clear" w:pos="1440"/>
        </w:tabs>
        <w:spacing w:after="0" w:line="240" w:lineRule="auto"/>
        <w:contextualSpacing/>
        <w:rPr>
          <w:rFonts w:ascii="Times New Roman" w:eastAsia="Times New Roman" w:hAnsi="Times New Roman" w:cs="Times New Roman"/>
          <w:b/>
          <w:i/>
        </w:rPr>
      </w:pPr>
      <w:r w:rsidRPr="00D65B94">
        <w:rPr>
          <w:rFonts w:ascii="Times New Roman" w:eastAsia="Times New Roman" w:hAnsi="Times New Roman" w:cs="Times New Roman"/>
          <w:b/>
          <w:i/>
        </w:rPr>
        <w:t>Учреждения дополнительного образования (</w:t>
      </w:r>
      <w:proofErr w:type="gramStart"/>
      <w:r w:rsidRPr="00D65B94">
        <w:rPr>
          <w:rFonts w:ascii="Times New Roman" w:eastAsia="Times New Roman" w:hAnsi="Times New Roman" w:cs="Times New Roman"/>
          <w:b/>
          <w:i/>
          <w:sz w:val="20"/>
          <w:szCs w:val="20"/>
        </w:rPr>
        <w:t>ДШИ,,</w:t>
      </w:r>
      <w:proofErr w:type="gramEnd"/>
      <w:r w:rsidRPr="00D65B94">
        <w:rPr>
          <w:rFonts w:ascii="Times New Roman" w:eastAsia="Times New Roman" w:hAnsi="Times New Roman" w:cs="Times New Roman"/>
          <w:b/>
          <w:i/>
          <w:sz w:val="20"/>
          <w:szCs w:val="20"/>
        </w:rPr>
        <w:t xml:space="preserve"> ДХШ</w:t>
      </w:r>
      <w:r w:rsidRPr="00D65B94">
        <w:rPr>
          <w:rFonts w:ascii="Times New Roman" w:eastAsia="Times New Roman" w:hAnsi="Times New Roman" w:cs="Times New Roman"/>
          <w:b/>
          <w:i/>
        </w:rPr>
        <w:t>)</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В МБУ ДО «Детская школа искусств» в 2025 году обучалось 125 учащихся, по предпрофессиональным программам 111 детей, по общеразвивающим 14. Всего в различных мероприятиях (конкурсах, выставках, фестивалях и т.д.) приняло участие 331 учащихся. В учреждении работает 9 преподавателей.</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В МБУ ДО «Детская художественная школа» в 2025 году обучалось 79 детей, все по предпрофессиональным программам. Всего в различных мероприятиях (конкурсах, </w:t>
      </w:r>
      <w:r w:rsidRPr="00D65B94">
        <w:rPr>
          <w:rFonts w:ascii="Times New Roman" w:hAnsi="Times New Roman" w:cs="Times New Roman"/>
          <w:sz w:val="24"/>
          <w:szCs w:val="24"/>
        </w:rPr>
        <w:lastRenderedPageBreak/>
        <w:t>выставках, фестивалях и т.д.) приняло участие 60 учащихся. В учреждении работает 4 преподавателя.</w:t>
      </w:r>
    </w:p>
    <w:p w:rsidR="00D65B94" w:rsidRPr="00D65B94" w:rsidRDefault="00D65B94" w:rsidP="00D65B94">
      <w:pPr>
        <w:spacing w:after="0" w:line="240" w:lineRule="auto"/>
        <w:rPr>
          <w:rFonts w:ascii="Times New Roman" w:hAnsi="Times New Roman" w:cs="Times New Roman"/>
          <w:sz w:val="24"/>
          <w:szCs w:val="24"/>
        </w:rPr>
      </w:pPr>
    </w:p>
    <w:p w:rsidR="00D65B94" w:rsidRPr="00D65B94" w:rsidRDefault="00D65B94" w:rsidP="00D65B94">
      <w:pPr>
        <w:spacing w:after="0" w:line="240" w:lineRule="auto"/>
        <w:ind w:firstLine="708"/>
        <w:rPr>
          <w:rFonts w:ascii="Times New Roman" w:hAnsi="Times New Roman" w:cs="Times New Roman"/>
          <w:b/>
        </w:rPr>
      </w:pPr>
      <w:r w:rsidRPr="00D65B94">
        <w:rPr>
          <w:rFonts w:ascii="Times New Roman" w:hAnsi="Times New Roman" w:cs="Times New Roman"/>
          <w:b/>
        </w:rPr>
        <w:t>Пушкинская карта (ПК)</w:t>
      </w:r>
    </w:p>
    <w:p w:rsidR="00D65B94" w:rsidRPr="00D65B94" w:rsidRDefault="00D65B94" w:rsidP="00D65B94">
      <w:pPr>
        <w:spacing w:after="0" w:line="240" w:lineRule="auto"/>
        <w:rPr>
          <w:rFonts w:ascii="Times New Roman" w:hAnsi="Times New Roman" w:cs="Times New Roman"/>
          <w:sz w:val="16"/>
          <w:szCs w:val="16"/>
        </w:rPr>
      </w:pP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rPr>
        <w:t xml:space="preserve">         </w:t>
      </w:r>
      <w:r w:rsidRPr="00D65B94">
        <w:rPr>
          <w:rFonts w:ascii="Times New Roman" w:hAnsi="Times New Roman" w:cs="Times New Roman"/>
          <w:sz w:val="24"/>
          <w:szCs w:val="24"/>
        </w:rPr>
        <w:t>В комитете культуры, спорта и молодежной политики ответственным лицом за работу с Пушкинской картой закреплена Киселева Екатерина Владимировна.</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Всего за 2025 год по программе Пушкинская карта учреждениями культуры заработано 11 270 рублей, МУК «МСКО» - 4500 рублей, МУК «Центральная библиотека» - 4300 рублей, МБУ ДО «ДХШ» - 1600 рублей, МБУ ДО «ДШИ» - 600 рублей, МУК «Краеведческий музей» - 270 рублей.</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Учреждениями культуры за 2025 год заработано 1 миллион 248 тысяч рублей. </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В разрезе учреждений: МУК МСКО - 819 тысяч рублей; МУК «Центральная библиотека» - 31,7 тысяч рублей; МУК «Краеведческий музей» - 27,8 тысяч рублей; МБУ ДО «Детская школа искусств» - 235,6 тысяч рублей; МБУ ДО «Детская художественная школа» - 133,6 тысяч рублей.</w:t>
      </w:r>
    </w:p>
    <w:p w:rsidR="00D65B94" w:rsidRPr="00D65B94" w:rsidRDefault="00D65B94" w:rsidP="00D65B94">
      <w:pPr>
        <w:spacing w:after="0" w:line="240" w:lineRule="auto"/>
        <w:rPr>
          <w:rFonts w:ascii="Times New Roman" w:hAnsi="Times New Roman" w:cs="Times New Roman"/>
        </w:rPr>
      </w:pPr>
    </w:p>
    <w:p w:rsidR="00D65B94" w:rsidRPr="00D65B94" w:rsidRDefault="00D65B94" w:rsidP="00D65B94">
      <w:pPr>
        <w:spacing w:after="0" w:line="240" w:lineRule="auto"/>
        <w:jc w:val="both"/>
        <w:rPr>
          <w:rFonts w:ascii="Times New Roman" w:hAnsi="Times New Roman" w:cs="Times New Roman"/>
          <w:sz w:val="28"/>
          <w:szCs w:val="28"/>
        </w:rPr>
      </w:pPr>
      <w:r w:rsidRPr="00D65B94">
        <w:rPr>
          <w:rFonts w:ascii="Times New Roman" w:hAnsi="Times New Roman" w:cs="Times New Roman"/>
          <w:b/>
        </w:rPr>
        <w:t xml:space="preserve">         </w:t>
      </w:r>
      <w:r w:rsidRPr="00D65B94">
        <w:rPr>
          <w:rFonts w:ascii="Times New Roman" w:hAnsi="Times New Roman" w:cs="Times New Roman"/>
        </w:rPr>
        <w:t>Наиболее значимыми и яркими достижениями в 2025 году стало участие в Региональном фестивале театральных искусств (Дипломанты конкурса), спортивная межмуниципальная спартакиада «Кубок Приононья» (сборная округа заняла 1 общекомандное место), вокальный конкурс ветеранских хоров «</w:t>
      </w:r>
      <w:proofErr w:type="spellStart"/>
      <w:r w:rsidRPr="00D65B94">
        <w:rPr>
          <w:rFonts w:ascii="Times New Roman" w:hAnsi="Times New Roman" w:cs="Times New Roman"/>
        </w:rPr>
        <w:t>Серебрянные</w:t>
      </w:r>
      <w:proofErr w:type="spellEnd"/>
      <w:r w:rsidRPr="00D65B94">
        <w:rPr>
          <w:rFonts w:ascii="Times New Roman" w:hAnsi="Times New Roman" w:cs="Times New Roman"/>
        </w:rPr>
        <w:t xml:space="preserve"> голоса» (</w:t>
      </w:r>
      <w:proofErr w:type="spellStart"/>
      <w:r w:rsidRPr="00D65B94">
        <w:rPr>
          <w:rFonts w:ascii="Times New Roman" w:hAnsi="Times New Roman" w:cs="Times New Roman"/>
        </w:rPr>
        <w:t>Дипломанды</w:t>
      </w:r>
      <w:proofErr w:type="spellEnd"/>
      <w:r w:rsidRPr="00D65B94">
        <w:rPr>
          <w:rFonts w:ascii="Times New Roman" w:hAnsi="Times New Roman" w:cs="Times New Roman"/>
        </w:rPr>
        <w:t xml:space="preserve"> конкурса), краевой хореографический конкурс «Остров дружбы» (</w:t>
      </w:r>
      <w:r w:rsidRPr="00D65B94">
        <w:rPr>
          <w:rFonts w:ascii="Times New Roman" w:hAnsi="Times New Roman" w:cs="Times New Roman"/>
          <w:sz w:val="24"/>
          <w:szCs w:val="24"/>
        </w:rPr>
        <w:t>Образцовые детские хореографические ансамбли «Жарки», «Вдохновение» Победители и призёры в трех номинациях</w:t>
      </w:r>
      <w:r w:rsidRPr="00D65B94">
        <w:rPr>
          <w:rFonts w:ascii="Times New Roman" w:hAnsi="Times New Roman" w:cs="Times New Roman"/>
        </w:rPr>
        <w:t xml:space="preserve">). </w:t>
      </w:r>
    </w:p>
    <w:p w:rsidR="00D65B94" w:rsidRPr="00D65B94" w:rsidRDefault="00D65B94" w:rsidP="00D65B94">
      <w:pPr>
        <w:spacing w:after="0" w:line="240" w:lineRule="auto"/>
      </w:pPr>
      <w:r w:rsidRPr="00D65B94">
        <w:t xml:space="preserve">            </w:t>
      </w:r>
    </w:p>
    <w:p w:rsidR="00D65B94" w:rsidRPr="00D65B94" w:rsidRDefault="00D65B94" w:rsidP="00D65B94">
      <w:pPr>
        <w:spacing w:after="0" w:line="240" w:lineRule="auto"/>
        <w:ind w:firstLine="567"/>
        <w:jc w:val="both"/>
        <w:rPr>
          <w:rFonts w:ascii="Times New Roman" w:hAnsi="Times New Roman" w:cs="Times New Roman"/>
          <w:sz w:val="24"/>
          <w:szCs w:val="24"/>
        </w:rPr>
      </w:pPr>
      <w:r w:rsidRPr="00D65B94">
        <w:rPr>
          <w:rFonts w:ascii="Times New Roman" w:hAnsi="Times New Roman" w:cs="Times New Roman"/>
          <w:sz w:val="24"/>
          <w:szCs w:val="24"/>
        </w:rPr>
        <w:t xml:space="preserve">Также ярким событием в округе стала традиционная «Ёлка главы Акшинского муниципального округа» для детей мобилизованных участников СВО, многодетных семей и детей-активистов. За отчетный период детская аудитория принимала самое активное участие и во всех массово-зрелищных мероприятиях учреждений культуры. </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Если говорить в целом о летнем сезоне, то можно сказать что социально - значимый проект «Энергия лета 2025г.» сработал стабильно хорошо. Проведено 543 мероприятия, обслужено 17 297 детей и подростков. Мероприятия проходили под темой, посвященной году Защитника Отечества и году 80-летия Победы Советского народа в Великой Отечественной войне 1941 – 1945 гг. </w:t>
      </w:r>
    </w:p>
    <w:p w:rsidR="00D65B94" w:rsidRPr="00D65B94" w:rsidRDefault="00D65B94" w:rsidP="00D65B94">
      <w:pPr>
        <w:spacing w:after="0" w:line="240" w:lineRule="auto"/>
        <w:jc w:val="both"/>
        <w:rPr>
          <w:rFonts w:ascii="Times New Roman" w:hAnsi="Times New Roman" w:cs="Times New Roman"/>
          <w:sz w:val="24"/>
          <w:szCs w:val="24"/>
        </w:rPr>
      </w:pPr>
      <w:r w:rsidRPr="00D65B94">
        <w:rPr>
          <w:rFonts w:ascii="Times New Roman" w:hAnsi="Times New Roman" w:cs="Times New Roman"/>
          <w:sz w:val="24"/>
          <w:szCs w:val="24"/>
        </w:rPr>
        <w:t xml:space="preserve">         С 1 июля 2025 года в каждом учреждении культуры округа начали свою работу летние площадки. Из 1242 детей от 7 до 14 лет, проживающих в округе, на летних площадках отдохнуло 475 детей, из них 117 дети «группы риска», 45 дети участников СВО. Также работало 14 </w:t>
      </w:r>
      <w:proofErr w:type="spellStart"/>
      <w:r w:rsidRPr="00D65B94">
        <w:rPr>
          <w:rFonts w:ascii="Times New Roman" w:hAnsi="Times New Roman" w:cs="Times New Roman"/>
          <w:sz w:val="24"/>
          <w:szCs w:val="24"/>
        </w:rPr>
        <w:t>приклубных</w:t>
      </w:r>
      <w:proofErr w:type="spellEnd"/>
      <w:r w:rsidRPr="00D65B94">
        <w:rPr>
          <w:rFonts w:ascii="Times New Roman" w:hAnsi="Times New Roman" w:cs="Times New Roman"/>
          <w:sz w:val="24"/>
          <w:szCs w:val="24"/>
        </w:rPr>
        <w:t xml:space="preserve"> площадок, и одна при Детской Библиотеке, проведены Летние сборы казачат. На летний отдых было израсходовано 270 900 рублей - </w:t>
      </w:r>
      <w:r w:rsidRPr="00D65B94">
        <w:rPr>
          <w:rFonts w:ascii="Times New Roman" w:hAnsi="Times New Roman"/>
          <w:sz w:val="24"/>
          <w:szCs w:val="24"/>
        </w:rPr>
        <w:t xml:space="preserve">150000 руб. из муниципальной программы </w:t>
      </w:r>
      <w:r w:rsidRPr="00D65B94">
        <w:rPr>
          <w:rFonts w:ascii="Times New Roman" w:hAnsi="Times New Roman"/>
          <w:sz w:val="24"/>
          <w:szCs w:val="24"/>
          <w:shd w:val="clear" w:color="auto" w:fill="FFFFFF"/>
        </w:rPr>
        <w:t xml:space="preserve">«Дети Акшинского округа на 2025 год» и </w:t>
      </w:r>
      <w:r w:rsidRPr="00D65B94">
        <w:rPr>
          <w:rFonts w:ascii="Times New Roman" w:hAnsi="Times New Roman"/>
          <w:sz w:val="24"/>
          <w:szCs w:val="24"/>
        </w:rPr>
        <w:t xml:space="preserve">75000 руб. из программы «Акшинское казачество», 45900 руб.  собственные заработанные средства и родительские пожертвования. </w:t>
      </w:r>
    </w:p>
    <w:p w:rsidR="00D65B94" w:rsidRPr="00D65B94" w:rsidRDefault="00D65B94" w:rsidP="00D65B94">
      <w:pPr>
        <w:spacing w:after="0" w:line="240" w:lineRule="auto"/>
        <w:contextualSpacing/>
        <w:jc w:val="both"/>
        <w:rPr>
          <w:rFonts w:ascii="Times New Roman" w:eastAsia="Times New Roman" w:hAnsi="Times New Roman" w:cs="Times New Roman"/>
          <w:color w:val="000000"/>
          <w:sz w:val="20"/>
        </w:rPr>
      </w:pPr>
      <w:r w:rsidRPr="00D65B94">
        <w:rPr>
          <w:rFonts w:ascii="Times New Roman" w:eastAsia="Times New Roman" w:hAnsi="Times New Roman" w:cs="Times New Roman"/>
          <w:sz w:val="24"/>
          <w:szCs w:val="24"/>
        </w:rPr>
        <w:t xml:space="preserve">           С 3 по 21 июля 2025 года прошли Летние </w:t>
      </w:r>
      <w:proofErr w:type="spellStart"/>
      <w:r w:rsidRPr="00D65B94">
        <w:rPr>
          <w:rFonts w:ascii="Times New Roman" w:eastAsia="Times New Roman" w:hAnsi="Times New Roman" w:cs="Times New Roman"/>
          <w:sz w:val="24"/>
          <w:szCs w:val="24"/>
        </w:rPr>
        <w:t>учебно</w:t>
      </w:r>
      <w:proofErr w:type="spellEnd"/>
      <w:r w:rsidRPr="00D65B94">
        <w:rPr>
          <w:rFonts w:ascii="Times New Roman" w:eastAsia="Times New Roman" w:hAnsi="Times New Roman" w:cs="Times New Roman"/>
          <w:sz w:val="24"/>
          <w:szCs w:val="24"/>
        </w:rPr>
        <w:t xml:space="preserve"> – тренировочные сборы ВПО «Школа казачат «Будущие атаманы», посвященные 80 - </w:t>
      </w:r>
      <w:proofErr w:type="spellStart"/>
      <w:r w:rsidRPr="00D65B94">
        <w:rPr>
          <w:rFonts w:ascii="Times New Roman" w:eastAsia="Times New Roman" w:hAnsi="Times New Roman" w:cs="Times New Roman"/>
          <w:sz w:val="24"/>
          <w:szCs w:val="24"/>
        </w:rPr>
        <w:t>летию</w:t>
      </w:r>
      <w:proofErr w:type="spellEnd"/>
      <w:r w:rsidRPr="00D65B94">
        <w:rPr>
          <w:rFonts w:ascii="Times New Roman" w:eastAsia="Times New Roman" w:hAnsi="Times New Roman" w:cs="Times New Roman"/>
          <w:sz w:val="24"/>
          <w:szCs w:val="24"/>
        </w:rPr>
        <w:t xml:space="preserve"> Победы Советского народа в Великой Отечественной войне 1941 – 1945 годов, на которых отдохнули и получили знания 50 ребятишек из ВПО «Школа казачат «Будущие атаманы», сел Акша и Новоказачинск.</w:t>
      </w:r>
    </w:p>
    <w:p w:rsidR="00D65B94" w:rsidRPr="00D65B94" w:rsidRDefault="00D65B94" w:rsidP="00D65B94">
      <w:pPr>
        <w:spacing w:after="0" w:line="240" w:lineRule="auto"/>
        <w:ind w:firstLine="709"/>
        <w:jc w:val="both"/>
        <w:rPr>
          <w:rFonts w:ascii="Times New Roman" w:eastAsia="Calibri" w:hAnsi="Times New Roman" w:cs="Times New Roman"/>
          <w:sz w:val="24"/>
          <w:szCs w:val="24"/>
          <w:lang w:eastAsia="ru-RU"/>
        </w:rPr>
      </w:pPr>
    </w:p>
    <w:p w:rsidR="00D65B94" w:rsidRPr="00D65B94" w:rsidRDefault="00D65B94" w:rsidP="00D65B94">
      <w:pPr>
        <w:spacing w:after="0" w:line="240" w:lineRule="auto"/>
        <w:ind w:firstLine="720"/>
        <w:jc w:val="center"/>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2.16. Физическая культура и спорт, молодежная политика</w:t>
      </w:r>
    </w:p>
    <w:p w:rsidR="00D65B94" w:rsidRPr="00D65B94" w:rsidRDefault="00D65B94" w:rsidP="00D65B94">
      <w:pPr>
        <w:spacing w:after="0" w:line="240" w:lineRule="auto"/>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Физкультурно-спортивная работа в сёлах округа осуществляется учителями физической культуры общеобразовательных школ и тренерами – преподавателями ДЮСШ в форме уроков физкультуры, тренировочных занятий, занятий в спортивных </w:t>
      </w:r>
      <w:r w:rsidRPr="00D65B94">
        <w:rPr>
          <w:rFonts w:ascii="Times New Roman" w:eastAsia="Times New Roman" w:hAnsi="Times New Roman" w:cs="Times New Roman"/>
          <w:noProof/>
          <w:sz w:val="24"/>
          <w:szCs w:val="24"/>
          <w:lang w:eastAsia="ru-RU"/>
        </w:rPr>
        <w:lastRenderedPageBreak/>
        <w:t xml:space="preserve">секциях и кружках, проведения соревнований, Дней здоровья, других спортивно-массовых мероприятий.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целях привлечения молодёжи Акшинского муниципального округа к занятиям физической культурой в каждой школе округа проводились Всероссийские и Региональные дни здоровья.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Молодёжь округа активно участвует в различных мероприятиях: спортивных, культурно-массовых, досуговых, трудовых десантах, акциях,  проведении дней национальных культур, мероприятиях, посвящённых Дню Защитника Отечества, празднованию Сагаалгана, Дню Победы, Дню России и т.п.</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2025 году удельный вес населения, систематически занимающегося физической культурой и спортом, составил 31,7% или 2631 человека.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2025 году в Акшинском муниципальном округе действовала программа «Развитие физической культуры и спорта в Акшинском районе».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Финансирование программы в 2025 году было запланировано в сумме 200,0 тыс.руб., фактически было израсходовано 200,0 тыс.руб. на проведение физкультурно-спортивных мероприятий.  В течение 2025 года было проведено 38 спортивно-массовых мероприятий из 38 предусмотренных программой. В мероприятиях приняли участие порядка 800 человек.</w:t>
      </w:r>
    </w:p>
    <w:p w:rsidR="00D65B94" w:rsidRPr="00D65B94" w:rsidRDefault="00D65B94" w:rsidP="00D65B94">
      <w:pPr>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2021г. с Государственном автономном учреждение «Молодежный центер «Искра» было заключено соглашение о взаимодействии по открытию регионального ресурстного центра поддержки добровольчества (волонтерства) в муниципальном районе «Акшинский район» Забайкальского края и сотрудничества в сфере развития добровольчества (волонтерства) на территории Акшинского муниципального округа Забайкальского края. Акшинский ресурсный центр в 2025 году принимает активное участие в акции #МЫВМЕСТЕ. Волонтерами проводился сбор финансовой и гуманитарной помощи участникам СВО. В 2025 году прощела </w:t>
      </w:r>
      <w:r w:rsidRPr="00D65B94">
        <w:rPr>
          <w:rFonts w:ascii="Times New Roman" w:eastAsia="Times New Roman" w:hAnsi="Times New Roman" w:cs="Times New Roman"/>
          <w:sz w:val="24"/>
          <w:szCs w:val="24"/>
        </w:rPr>
        <w:t xml:space="preserve">программа выездного образовательного </w:t>
      </w:r>
      <w:proofErr w:type="spellStart"/>
      <w:r w:rsidRPr="00D65B94">
        <w:rPr>
          <w:rFonts w:ascii="Times New Roman" w:eastAsia="Times New Roman" w:hAnsi="Times New Roman" w:cs="Times New Roman"/>
          <w:sz w:val="24"/>
          <w:szCs w:val="24"/>
        </w:rPr>
        <w:t>интенсива</w:t>
      </w:r>
      <w:proofErr w:type="spellEnd"/>
      <w:r w:rsidRPr="00D65B94">
        <w:rPr>
          <w:rFonts w:ascii="Times New Roman" w:eastAsia="Times New Roman" w:hAnsi="Times New Roman" w:cs="Times New Roman"/>
          <w:sz w:val="24"/>
          <w:szCs w:val="24"/>
        </w:rPr>
        <w:t xml:space="preserve"> </w:t>
      </w:r>
      <w:r w:rsidRPr="00D65B94">
        <w:rPr>
          <w:rFonts w:ascii="Times New Roman" w:hAnsi="Times New Roman" w:cs="Times New Roman"/>
          <w:color w:val="212529"/>
          <w:sz w:val="24"/>
          <w:szCs w:val="24"/>
          <w:shd w:val="clear" w:color="auto" w:fill="FFFFFF"/>
        </w:rPr>
        <w:t xml:space="preserve">Ресурсного центра добровольчества Забайкальского края, слет волонтеров в нем приняло участие дети с Акша, с. Усть-Иля, с. Улача, с. </w:t>
      </w:r>
      <w:proofErr w:type="spellStart"/>
      <w:r w:rsidRPr="00D65B94">
        <w:rPr>
          <w:rFonts w:ascii="Times New Roman" w:hAnsi="Times New Roman" w:cs="Times New Roman"/>
          <w:color w:val="212529"/>
          <w:sz w:val="24"/>
          <w:szCs w:val="24"/>
          <w:shd w:val="clear" w:color="auto" w:fill="FFFFFF"/>
        </w:rPr>
        <w:t>Урейск</w:t>
      </w:r>
      <w:proofErr w:type="spellEnd"/>
      <w:r w:rsidRPr="00D65B94">
        <w:rPr>
          <w:rFonts w:ascii="Times New Roman" w:hAnsi="Times New Roman" w:cs="Times New Roman"/>
          <w:color w:val="212529"/>
          <w:sz w:val="24"/>
          <w:szCs w:val="24"/>
          <w:shd w:val="clear" w:color="auto" w:fill="FFFFFF"/>
        </w:rPr>
        <w:t xml:space="preserve">. </w:t>
      </w:r>
      <w:r w:rsidRPr="00D65B94">
        <w:rPr>
          <w:rFonts w:ascii="Times New Roman" w:hAnsi="Times New Roman" w:cs="Times New Roman"/>
          <w:color w:val="000000"/>
          <w:sz w:val="24"/>
          <w:szCs w:val="24"/>
          <w:shd w:val="clear" w:color="auto" w:fill="FFFFFF"/>
        </w:rPr>
        <w:t xml:space="preserve">С 2021 года на платформе </w:t>
      </w:r>
      <w:r w:rsidRPr="00D65B94">
        <w:rPr>
          <w:rFonts w:ascii="Times New Roman" w:hAnsi="Times New Roman" w:cs="Times New Roman"/>
          <w:color w:val="000000"/>
          <w:sz w:val="24"/>
          <w:szCs w:val="24"/>
          <w:shd w:val="clear" w:color="auto" w:fill="FFFFFF"/>
          <w:lang w:val="en-US"/>
        </w:rPr>
        <w:t>DOBRO</w:t>
      </w:r>
      <w:r w:rsidRPr="00D65B94">
        <w:rPr>
          <w:rFonts w:ascii="Times New Roman" w:hAnsi="Times New Roman" w:cs="Times New Roman"/>
          <w:color w:val="000000"/>
          <w:sz w:val="24"/>
          <w:szCs w:val="24"/>
          <w:shd w:val="clear" w:color="auto" w:fill="FFFFFF"/>
        </w:rPr>
        <w:t>.</w:t>
      </w:r>
      <w:r w:rsidRPr="00D65B94">
        <w:rPr>
          <w:rFonts w:ascii="Times New Roman" w:hAnsi="Times New Roman" w:cs="Times New Roman"/>
          <w:color w:val="000000"/>
          <w:sz w:val="24"/>
          <w:szCs w:val="24"/>
          <w:shd w:val="clear" w:color="auto" w:fill="FFFFFF"/>
          <w:lang w:val="en-US"/>
        </w:rPr>
        <w:t>RU</w:t>
      </w:r>
      <w:r w:rsidRPr="00D65B94">
        <w:rPr>
          <w:rFonts w:ascii="Times New Roman" w:hAnsi="Times New Roman" w:cs="Times New Roman"/>
          <w:color w:val="000000"/>
          <w:sz w:val="24"/>
          <w:szCs w:val="24"/>
          <w:shd w:val="clear" w:color="auto" w:fill="FFFFFF"/>
        </w:rPr>
        <w:t xml:space="preserve"> зарегистрировалось 303 человека.</w:t>
      </w:r>
    </w:p>
    <w:p w:rsidR="00D65B94" w:rsidRPr="00D65B94" w:rsidRDefault="00D65B94" w:rsidP="00D65B94">
      <w:pPr>
        <w:spacing w:after="0" w:line="240" w:lineRule="auto"/>
        <w:ind w:firstLine="851"/>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Раздел 3. Анализ исполнения отдельных государственных полномочий, переданных органам местного самоуправления Акшинского муниципального округа</w:t>
      </w:r>
    </w:p>
    <w:p w:rsidR="00D65B94" w:rsidRPr="00D65B94" w:rsidRDefault="00D65B94" w:rsidP="00D65B94">
      <w:pPr>
        <w:spacing w:after="0" w:line="240" w:lineRule="auto"/>
        <w:ind w:firstLine="851"/>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851"/>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3.1. Деятельность комиссии по делам несовершеннолетних и защиты их прав</w:t>
      </w:r>
    </w:p>
    <w:p w:rsidR="00D65B94" w:rsidRPr="00D65B94" w:rsidRDefault="00D65B94" w:rsidP="00D65B94">
      <w:pPr>
        <w:spacing w:after="0" w:line="240" w:lineRule="auto"/>
        <w:ind w:firstLine="851"/>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xml:space="preserve">Комиссия по делам несовершеннолетних и защите их прав администрации Акшинского муниципального округа Забайкальского края (далее – КДН и ЗП) является постоянно действующим коллегиальным органом системы профилактики безнадзорности и правонарушений несовершеннолетних (далее – система профилактики), обеспечивающим координацию деятельности органов и учреждений системы профилактики. Работа комиссии по делам несовершеннолетних и защите их прав администрации Акшинского муниципального округа Забайкальского края осуществляется в соответствии с Федеральным законом от 24.06.1999 № 120-ФЗ «Об основах системы профилактики безнадзорности и правонарушений несовершеннолетних», Кодексом Российской Федерации об административных правонарушениях (далее – КРФ об АП), Законом Забайкальского края  от 23.07.2014 года № 1023-ЗЗК «О комиссиях по делам несовершеннолетних и защите их прав в Забайкальском крае», Постановлением Правительства РФ от 06.11.2013 № 995 «Об утверждении Примерного положения о комиссиях по делам несовершеннолетних и защите их прав», Постановлением от 16 марта 2023 года № 136 администрации Акшинского муниципального округа Забайкальского края, Постановлением от 17 марта 2023 года № 137 администрации Акшинского </w:t>
      </w:r>
      <w:r w:rsidRPr="00D65B94">
        <w:rPr>
          <w:rFonts w:ascii="Times New Roman" w:eastAsia="Times New Roman" w:hAnsi="Times New Roman" w:cs="Times New Roman"/>
          <w:bCs/>
          <w:iCs/>
          <w:noProof/>
          <w:sz w:val="24"/>
          <w:szCs w:val="24"/>
          <w:lang w:eastAsia="ru-RU"/>
        </w:rPr>
        <w:lastRenderedPageBreak/>
        <w:t>муниципального округа Забайкальского края, Постановлением от 9 октября 2024 года № 803 админситрации Акшинского муниципального округа Забайкальского края.</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Деятельность комиссии по делам несовершеннолетних и защите их прав администрации Акшинского муниципального округа Забайкальского края строилась в соответствии с планом работы на 2025 год. План работы комиссии предусматривал мероприятия по организации заседаний комиссии, осуществления координации деятельности органов и учреждений системы профилактики, организации межведомственного взаимодействия, индивидуально профилактической работы, совершенствования деятельности комиссии. Все мероприятия плана реализованы. По итогам заседания комиссии оформляется протокол и постановление, утверждающее все решения, принятые в ходе заседания. Во исполнение плана мероприятий по профилактике правонарушений среди несовершеннолетних в 2025 г. были поставлены приоритетные задачи по недопущению роста преступности среди подростков, профилактике суицидов и самовольных уходов детей, обеспечению защиты прав и законных интересов детей и подростков, организации их досуга, формированию условий комплексного решения проблем профилактики безнадзорности и правонарушений несовершеннолетних, их социальной реабилитации на территории округа.</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xml:space="preserve">В 2025 году было проведено 27 заседания КДН и ЗП. Всего рассмотрено 92 протокола об административных правонарушениях (в 2024 - году 63), из них: 74 - протоколов в отношении родителей; 17 - протоколов в отношении несовершеннолетних, 1 – протокола прекращено. Вынесено 91 постановление о назначении административного наказания, из них 74 постановлений с наказанием в виде штрафа (17 постановлений в отношении несовершеннолетних, 57 постановления в отношении родителей (законных представителей) или иных взрослых лиц). Рассмотрено 2 материала о об отказе в возбуждении уголовного дела, поступивших в комиссию. По итогам рассмотрения обще профилактических вопросов и вопросов межведомственного взаимодействия дано 147 поручений органам и учреждениям системы профилактики безнадзорности и правонарушений несовершеннолетних Акшинского муниципального округа Забайкальского края, из них исполнено 140 поручений, 7 поручений перешло на 2026 год. </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Число семей, находящихся в социально-опасном положении, с которыми проведена профилактическая работа в 2025 году – 5 семей.</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xml:space="preserve">Количество несовершеннолетних, находящихся в социально-опасном положении, с которыми проведена профилактическая работа за 2025 год –  27 (несовершеннолетние из семей СОП + несовершеннолетние, поставленные индивидуально за правонарушения и преступления). </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На конец отчетного периода на профилактическом учете в КДН и ЗП состоит 14 несовершеннолетних, в социально-опасном положении состоит 13несовершеннолетних, 5 (семьи). Снято с профилактического учета по исправлению, по достижению совершеннолетия, а также смена места жительства: за 2025 год 8 несовершеннолетних.</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Семей, находящихся в социально-опасном положении на конец отчетного периода 5 семей.</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xml:space="preserve">На каждого подростка, семью заведены личные дела, куда собирается весь материал о работе с несовершеннолетним, семьёй. </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xml:space="preserve">В сельских поселениях, где есть семьи, находящиеся в категории СОП (социально-опасное положение) на протяжении года общественными воспитателями велась работа с 14 несовершеннолетними (5 семей). Работа, которая оказывает значительную помощь не только в организации мероприятий, направленных на предупреждение безнадзорности и правонарушений несовершеннолетних, но и в проведении индивидуальной профилактической работы с семьями и несовершеннолетними на местах. Осуществляют патронаж семей, проводятся профилактические беседы с родителями и несовершеннолетними, обеспечивают досуговую занятость и летнее оздоровление детей, в том числе. </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lastRenderedPageBreak/>
        <w:t xml:space="preserve">Согласно утвержденной программе «Профилактика подростковой преступности, безнадзорности и правонарушений несовершеннолетних в Акшинском муниципальном округе Забайкальского края на 2025 год» (далее программа) ежегодно выделяются денежные средства, в 2025 году из средств муниципального бюджета выделено 150 тысяч рублей для проведения следующего мероприятия: </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xml:space="preserve">- Организация и проведение театральных и новогодних мероприятий, для несовершеннолетних детей, находящихся в социально-опасном положении и состоящих на различных видах учетах. </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На 90 тысяч рублей были приобретены подарки на новый год детям состоящим на учете в КДН и ЗП и волонтерам в колличестве 90 штук.</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Районные сборы для школьников, состоящих на учете в КДН и ЗП, ПДН школа казачат «Будущие атаманы».</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На 5 тысяч рублей были приобреты сладости, фрукты детям находящиеся на районых сборах школа казачат «Будущие атоманы».</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Организация и проведение Районного конкурса среди сельских поселений, учреждений и органов системы профилактики по работе с несовершеннолетними детьми. «Лучший опыт по профилактике преступности, безнадзорности несовершеннолетних».</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xml:space="preserve">На 55 тысяч рублей были приобретены призы для победителей. </w:t>
      </w:r>
    </w:p>
    <w:p w:rsidR="00D65B94" w:rsidRPr="00D65B94" w:rsidRDefault="00D65B94" w:rsidP="00D65B94">
      <w:pPr>
        <w:spacing w:after="0" w:line="240" w:lineRule="auto"/>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xml:space="preserve">      </w:t>
      </w:r>
    </w:p>
    <w:p w:rsidR="00D65B94" w:rsidRPr="00D65B94" w:rsidRDefault="00D65B94" w:rsidP="00D65B94">
      <w:pPr>
        <w:spacing w:after="0" w:line="240" w:lineRule="auto"/>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xml:space="preserve">  Из 27 детей, состоящих на профилактическом учете в КДН и ЗП за 2025 год 18 посещают учреждения культуры, 7 занимаются в спортиных секциях, 2 охвачено дополнительным образованием.</w:t>
      </w:r>
    </w:p>
    <w:p w:rsidR="00D65B94" w:rsidRPr="00D65B94" w:rsidRDefault="00D65B94" w:rsidP="00D65B94">
      <w:pPr>
        <w:spacing w:after="0" w:line="240" w:lineRule="auto"/>
        <w:ind w:firstLine="720"/>
        <w:jc w:val="both"/>
        <w:rPr>
          <w:rFonts w:ascii="Times New Roman" w:eastAsia="Times New Roman" w:hAnsi="Times New Roman" w:cs="Times New Roman"/>
          <w:bCs/>
          <w:iCs/>
          <w:noProof/>
          <w:sz w:val="24"/>
          <w:szCs w:val="24"/>
          <w:lang w:eastAsia="ru-RU"/>
        </w:rPr>
      </w:pPr>
      <w:r w:rsidRPr="00D65B94">
        <w:rPr>
          <w:rFonts w:ascii="Times New Roman" w:eastAsia="Times New Roman" w:hAnsi="Times New Roman" w:cs="Times New Roman"/>
          <w:bCs/>
          <w:iCs/>
          <w:noProof/>
          <w:sz w:val="24"/>
          <w:szCs w:val="24"/>
          <w:lang w:eastAsia="ru-RU"/>
        </w:rPr>
        <w:t xml:space="preserve">В летний каникулярный период была организована работа по трудоустройству несовершеннолетних детей и подростков в возрасте от 14 до 18 лет, в свободное от учебы время через ЦЗН. Особое внимание при распределении квот для трудоустройства оказывается детям, состоящим на профилактическом учете в ПДН, КДН, было трудоустроено 2 несовершеннолетних. Дети были трудоустроены по профессии не требующей квалификации: подсобный рабочий, разнорабочий.  </w:t>
      </w:r>
    </w:p>
    <w:p w:rsidR="00D65B94" w:rsidRPr="00D65B94" w:rsidRDefault="00D65B94" w:rsidP="00D65B94">
      <w:pPr>
        <w:spacing w:after="0" w:line="240" w:lineRule="auto"/>
        <w:ind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w:t>
      </w: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 xml:space="preserve">3.2. В сфере опеки и попечительства </w:t>
      </w: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p>
    <w:p w:rsidR="00D65B94" w:rsidRPr="00D65B94" w:rsidRDefault="00D65B94" w:rsidP="00D65B94">
      <w:pPr>
        <w:tabs>
          <w:tab w:val="left" w:pos="426"/>
        </w:tabs>
        <w:spacing w:after="0" w:line="240" w:lineRule="auto"/>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Государственные полномочия по организации и осуществлению деятельности по опеке и попечительству в отношении несовершеннолетних граждан переданы Комитету образования администрации Акшинского муниципального округа Забайкальского края.    </w:t>
      </w:r>
    </w:p>
    <w:p w:rsidR="00D65B94" w:rsidRPr="00D65B94" w:rsidRDefault="00D65B94" w:rsidP="00D65B94">
      <w:pPr>
        <w:tabs>
          <w:tab w:val="left" w:pos="426"/>
        </w:tabs>
        <w:spacing w:after="0" w:line="240" w:lineRule="auto"/>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Приоритетные направления деятельности: обеспечение своевременного  выявления и устройства, детей, оставшихся без попечения родителей и несовершеннолетних, находящихся в условиях, представляющих угрозу их жизни или здоровью либо  препятствующих их нормальному воспитанию и развитию, осуществление контроля за деятельностью опекунов (попечителей), приемных родителей по защите  и  обеспечению  прав и  законных  интересов  подопечных,  работа с государственным банком данных о детях, оставшихся без попечения родителей, с использованием муниципального модуля прикладного программного обеспечения «АИСТ».</w:t>
      </w:r>
    </w:p>
    <w:p w:rsidR="00D65B94" w:rsidRPr="00D65B94" w:rsidRDefault="00D65B94" w:rsidP="00D65B94">
      <w:pPr>
        <w:tabs>
          <w:tab w:val="left" w:pos="426"/>
        </w:tabs>
        <w:spacing w:after="0" w:line="240" w:lineRule="auto"/>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Отдел опеки и попечительства Комитета образования администрации Акшинского муниципального округа, в целях реализации переданных государственных полномочий определил в своей деятельности следующие задачи:</w:t>
      </w:r>
    </w:p>
    <w:p w:rsidR="00D65B94" w:rsidRPr="00D65B94" w:rsidRDefault="00D65B94" w:rsidP="00D65B94">
      <w:pPr>
        <w:numPr>
          <w:ilvl w:val="0"/>
          <w:numId w:val="4"/>
        </w:numPr>
        <w:tabs>
          <w:tab w:val="left" w:pos="426"/>
        </w:tabs>
        <w:spacing w:after="0" w:line="240" w:lineRule="auto"/>
        <w:ind w:left="0" w:firstLine="0"/>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выявление и устройство детей, оставшихся без попечения родителей, а также детей, имеющих родителей, но нуждающихся в помощи государства; </w:t>
      </w:r>
    </w:p>
    <w:p w:rsidR="00D65B94" w:rsidRPr="00D65B94" w:rsidRDefault="00D65B94" w:rsidP="00D65B94">
      <w:pPr>
        <w:numPr>
          <w:ilvl w:val="0"/>
          <w:numId w:val="4"/>
        </w:numPr>
        <w:tabs>
          <w:tab w:val="left" w:pos="426"/>
        </w:tabs>
        <w:spacing w:after="0" w:line="240" w:lineRule="auto"/>
        <w:ind w:left="0" w:firstLine="0"/>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создание условий, обеспечивающих различные формы устройства детей-сирот, и детей, оставшихся без попечения родителей: усыновление (удочерение), опека и попечительство, приемные семьи, направление в учреждения государственной поддержки детства;</w:t>
      </w:r>
    </w:p>
    <w:p w:rsidR="00D65B94" w:rsidRPr="00D65B94" w:rsidRDefault="00D65B94" w:rsidP="00D65B94">
      <w:pPr>
        <w:numPr>
          <w:ilvl w:val="0"/>
          <w:numId w:val="4"/>
        </w:numPr>
        <w:tabs>
          <w:tab w:val="left" w:pos="426"/>
        </w:tabs>
        <w:spacing w:after="0" w:line="240" w:lineRule="auto"/>
        <w:ind w:left="0" w:firstLine="0"/>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lastRenderedPageBreak/>
        <w:t>соблюдение законных прав и интересов несовершеннолетних, в том числе детей-сирот, и детей, оставшихся без попечения родителей;</w:t>
      </w:r>
    </w:p>
    <w:p w:rsidR="00D65B94" w:rsidRPr="00D65B94" w:rsidRDefault="00D65B94" w:rsidP="00D65B94">
      <w:pPr>
        <w:numPr>
          <w:ilvl w:val="0"/>
          <w:numId w:val="4"/>
        </w:numPr>
        <w:tabs>
          <w:tab w:val="left" w:pos="426"/>
        </w:tabs>
        <w:spacing w:after="0" w:line="240" w:lineRule="auto"/>
        <w:ind w:left="0" w:firstLine="0"/>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защита жилищных и имущественных и неимущественных прав несовершеннолетних, в том числе детей-сирот и детей, оставшихся без попечения родителей;</w:t>
      </w:r>
    </w:p>
    <w:p w:rsidR="00D65B94" w:rsidRPr="00D65B94" w:rsidRDefault="00D65B94" w:rsidP="00D65B94">
      <w:pPr>
        <w:numPr>
          <w:ilvl w:val="0"/>
          <w:numId w:val="4"/>
        </w:numPr>
        <w:tabs>
          <w:tab w:val="left" w:pos="426"/>
        </w:tabs>
        <w:spacing w:after="0" w:line="240" w:lineRule="auto"/>
        <w:ind w:left="0" w:firstLine="0"/>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оказание методической помощи по вопросам охраны и защиты прав несовершеннолетних. </w:t>
      </w:r>
    </w:p>
    <w:p w:rsidR="00D65B94" w:rsidRPr="00D65B94" w:rsidRDefault="00D65B94" w:rsidP="00D65B94">
      <w:pPr>
        <w:numPr>
          <w:ilvl w:val="0"/>
          <w:numId w:val="4"/>
        </w:numPr>
        <w:tabs>
          <w:tab w:val="left" w:pos="426"/>
        </w:tabs>
        <w:spacing w:after="0" w:line="240" w:lineRule="auto"/>
        <w:ind w:left="0" w:firstLine="0"/>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контроль за условиями содержания, воспитания и образования детей-сирот и детей, оставшихся без попечения родителей, детей, нуждающихся в помощи государства.                                                                                                             </w:t>
      </w:r>
    </w:p>
    <w:p w:rsidR="00D65B94" w:rsidRPr="00D65B94" w:rsidRDefault="00D65B94" w:rsidP="00D65B94">
      <w:pPr>
        <w:tabs>
          <w:tab w:val="left" w:pos="426"/>
          <w:tab w:val="left" w:pos="1134"/>
        </w:tabs>
        <w:spacing w:after="0" w:line="240" w:lineRule="auto"/>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На территории Акшинского муниципального округа численность детского населения в возрасте от 0 до 18 лет составляет 2187 детей (последние данные). На 31.12.2025 года на учете в органе опеки и попечительства состоит </w:t>
      </w:r>
      <w:r w:rsidRPr="00D65B94">
        <w:rPr>
          <w:rFonts w:ascii="Times New Roman" w:eastAsia="Times New Roman" w:hAnsi="Times New Roman" w:cs="Times New Roman"/>
          <w:b/>
          <w:bCs/>
          <w:noProof/>
          <w:sz w:val="24"/>
          <w:szCs w:val="24"/>
          <w:lang w:eastAsia="ru-RU"/>
        </w:rPr>
        <w:t>56</w:t>
      </w:r>
      <w:r w:rsidRPr="00D65B94">
        <w:rPr>
          <w:rFonts w:ascii="Times New Roman" w:eastAsia="Times New Roman" w:hAnsi="Times New Roman" w:cs="Times New Roman"/>
          <w:bCs/>
          <w:noProof/>
          <w:sz w:val="24"/>
          <w:szCs w:val="24"/>
          <w:lang w:eastAsia="ru-RU"/>
        </w:rPr>
        <w:t xml:space="preserve"> детей-сирот и детей, оставшихся без попечения родителей (далее – дети-сироты). </w:t>
      </w:r>
    </w:p>
    <w:p w:rsidR="00D65B94" w:rsidRPr="00D65B94" w:rsidRDefault="00D65B94" w:rsidP="00D65B94">
      <w:pPr>
        <w:tabs>
          <w:tab w:val="left" w:pos="426"/>
          <w:tab w:val="left" w:pos="1134"/>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Также оформлена опека над </w:t>
      </w:r>
      <w:r w:rsidRPr="00D65B94">
        <w:rPr>
          <w:rFonts w:ascii="Times New Roman" w:eastAsia="Times New Roman" w:hAnsi="Times New Roman" w:cs="Times New Roman"/>
          <w:b/>
          <w:bCs/>
          <w:noProof/>
          <w:sz w:val="24"/>
          <w:szCs w:val="24"/>
          <w:lang w:eastAsia="ru-RU"/>
        </w:rPr>
        <w:t>8</w:t>
      </w:r>
      <w:r w:rsidRPr="00D65B94">
        <w:rPr>
          <w:rFonts w:ascii="Times New Roman" w:eastAsia="Times New Roman" w:hAnsi="Times New Roman" w:cs="Times New Roman"/>
          <w:bCs/>
          <w:noProof/>
          <w:sz w:val="24"/>
          <w:szCs w:val="24"/>
          <w:lang w:eastAsia="ru-RU"/>
        </w:rPr>
        <w:t xml:space="preserve"> н/с детьми по заявлению родителя.</w:t>
      </w:r>
    </w:p>
    <w:p w:rsidR="00D65B94" w:rsidRPr="00D65B94" w:rsidRDefault="00D65B94" w:rsidP="00D65B94">
      <w:pPr>
        <w:numPr>
          <w:ilvl w:val="0"/>
          <w:numId w:val="5"/>
        </w:numPr>
        <w:tabs>
          <w:tab w:val="left" w:pos="426"/>
          <w:tab w:val="left" w:pos="1134"/>
        </w:tabs>
        <w:spacing w:after="0" w:line="240" w:lineRule="auto"/>
        <w:ind w:left="0" w:firstLine="0"/>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Всего в замещающих семьях – 54 + 8 (по заявлению) несовершеннолетних: из них под опекой 36 + 8 (по заявлению), в приемных семьях 17 несовершеннолетних.   </w:t>
      </w:r>
    </w:p>
    <w:p w:rsidR="00D65B94" w:rsidRPr="00D65B94" w:rsidRDefault="00D65B94" w:rsidP="00D65B94">
      <w:pPr>
        <w:tabs>
          <w:tab w:val="left" w:pos="426"/>
          <w:tab w:val="left" w:pos="1134"/>
        </w:tabs>
        <w:spacing w:after="0" w:line="240" w:lineRule="auto"/>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Всего семей  31 + 8 (по заявлению): из них опекунских семей – 29+ 8 (по заявлению), приемных семей – 9 детей – 17.  </w:t>
      </w:r>
    </w:p>
    <w:p w:rsidR="00D65B94" w:rsidRPr="00D65B94" w:rsidRDefault="00D65B94" w:rsidP="00D65B94">
      <w:pPr>
        <w:tabs>
          <w:tab w:val="left" w:pos="426"/>
          <w:tab w:val="left" w:pos="1134"/>
        </w:tabs>
        <w:spacing w:after="0" w:line="240" w:lineRule="auto"/>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Имеют выплаты  подопечных,  также  3 – м замещающим родителям выплачивается  денежное вознаграждение на содержание 3- х опекаемых детей, которые относятся к категории детей с ОВЗ.</w:t>
      </w:r>
    </w:p>
    <w:p w:rsidR="00D65B94" w:rsidRPr="00D65B94" w:rsidRDefault="00D65B94" w:rsidP="00D65B94">
      <w:pPr>
        <w:numPr>
          <w:ilvl w:val="0"/>
          <w:numId w:val="5"/>
        </w:numPr>
        <w:tabs>
          <w:tab w:val="left" w:pos="426"/>
          <w:tab w:val="left" w:pos="1134"/>
        </w:tabs>
        <w:spacing w:after="0" w:line="240" w:lineRule="auto"/>
        <w:ind w:left="0" w:firstLine="0"/>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Проживает в ГУСО АСРЦ «Задор» детей, относящихся к категории дети – сироты и дети, оставшиеся без попечения родителей на 31.12.2025 г. – 2 (один ребенок находится в МЛС). </w:t>
      </w:r>
    </w:p>
    <w:p w:rsidR="00D65B94" w:rsidRPr="00D65B94" w:rsidRDefault="00D65B94" w:rsidP="00D65B94">
      <w:pPr>
        <w:numPr>
          <w:ilvl w:val="0"/>
          <w:numId w:val="5"/>
        </w:numPr>
        <w:tabs>
          <w:tab w:val="left" w:pos="426"/>
          <w:tab w:val="left" w:pos="1134"/>
        </w:tabs>
        <w:spacing w:after="0" w:line="240" w:lineRule="auto"/>
        <w:ind w:left="0" w:firstLine="0"/>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Выявлено за отчетный период 2 детей – все несовершеннолетние устроены в семьи родственников.</w:t>
      </w:r>
    </w:p>
    <w:p w:rsidR="00D65B94" w:rsidRPr="00D65B94" w:rsidRDefault="00D65B94" w:rsidP="00D65B94">
      <w:pPr>
        <w:tabs>
          <w:tab w:val="left" w:pos="426"/>
          <w:tab w:val="left" w:pos="1134"/>
        </w:tabs>
        <w:spacing w:after="0" w:line="240" w:lineRule="auto"/>
        <w:jc w:val="both"/>
        <w:rPr>
          <w:rFonts w:ascii="Times New Roman" w:eastAsia="Times New Roman" w:hAnsi="Times New Roman" w:cs="Times New Roman"/>
          <w:bCs/>
          <w:noProof/>
          <w:color w:val="FF0000"/>
          <w:sz w:val="24"/>
          <w:szCs w:val="24"/>
          <w:lang w:eastAsia="ru-RU"/>
        </w:rPr>
      </w:pPr>
      <w:r w:rsidRPr="00D65B94">
        <w:rPr>
          <w:rFonts w:ascii="Times New Roman" w:eastAsia="Times New Roman" w:hAnsi="Times New Roman" w:cs="Times New Roman"/>
          <w:bCs/>
          <w:noProof/>
          <w:sz w:val="24"/>
          <w:szCs w:val="24"/>
          <w:lang w:eastAsia="ru-RU"/>
        </w:rPr>
        <w:t xml:space="preserve">      Доля детей сирот и детей, оставшихся без попечения родителей от общей численности детского населения проживающих на территории Акшинского муниципального округа составляет ~2,5 %.</w:t>
      </w:r>
    </w:p>
    <w:p w:rsidR="00D65B94" w:rsidRPr="00D65B94" w:rsidRDefault="00D65B94" w:rsidP="00D65B94">
      <w:pPr>
        <w:tabs>
          <w:tab w:val="left" w:pos="426"/>
        </w:tabs>
        <w:spacing w:after="0" w:line="240" w:lineRule="auto"/>
        <w:rPr>
          <w:rFonts w:ascii="Times New Roman" w:eastAsia="Times New Roman" w:hAnsi="Times New Roman" w:cs="Times New Roman"/>
          <w:bCs/>
          <w:noProof/>
          <w:color w:val="FF0000"/>
          <w:sz w:val="24"/>
          <w:szCs w:val="24"/>
          <w:lang w:eastAsia="ru-RU"/>
        </w:rPr>
      </w:pPr>
      <w:r w:rsidRPr="00D65B94">
        <w:rPr>
          <w:rFonts w:ascii="Times New Roman" w:eastAsia="Times New Roman" w:hAnsi="Times New Roman" w:cs="Times New Roman"/>
          <w:bCs/>
          <w:noProof/>
          <w:color w:val="FF0000"/>
          <w:sz w:val="24"/>
          <w:szCs w:val="24"/>
          <w:lang w:eastAsia="ru-RU"/>
        </w:rPr>
        <w:t xml:space="preserve"> </w:t>
      </w:r>
    </w:p>
    <w:p w:rsidR="00D65B94" w:rsidRPr="00D65B94" w:rsidRDefault="00D65B94" w:rsidP="00D65B94">
      <w:pPr>
        <w:tabs>
          <w:tab w:val="left" w:pos="426"/>
        </w:tabs>
        <w:spacing w:after="0" w:line="240" w:lineRule="auto"/>
        <w:jc w:val="both"/>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i/>
          <w:noProof/>
          <w:sz w:val="24"/>
          <w:szCs w:val="24"/>
          <w:lang w:eastAsia="ru-RU"/>
        </w:rPr>
        <w:t>Взаимодействие с органами системы профилактики безнадзорности и правонарушений</w:t>
      </w:r>
      <w:r w:rsidRPr="00D65B94">
        <w:rPr>
          <w:rFonts w:ascii="Times New Roman" w:eastAsia="Times New Roman" w:hAnsi="Times New Roman" w:cs="Times New Roman"/>
          <w:bCs/>
          <w:noProof/>
          <w:sz w:val="24"/>
          <w:szCs w:val="24"/>
          <w:lang w:eastAsia="ru-RU"/>
        </w:rPr>
        <w:t xml:space="preserve">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Отделом опеки и попечительства Комитета образования администрации Акшинского муниципального округа совместно с другими субъектами системы профилактики предпринимаются следующие меры по реализации государственной политики в сфере защиты детей - сирот, профилактике социального сиротства:</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организация профилактической и реабилитационной работы с семьей на начальной стадии возникновения семейных проблем;</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-выявляются и своевременно устраиваются дети, оставшиеся без родительского попечения в семьи и в организации для детей- сирот и детей, оставшихся без попечения родителей;</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-проводятся рейды в поселениях с целью проверки неблагополучных семей, семей, находящихся в социально опасном положении;</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-принимается участие в заседаниях комиссии по делам несовершеннолетних и защите их прав, на которых рассматриваются вопросы по защите прав детей - сирот и профилактике социального сиротства.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проводится работа с родителями, лишенными родительских прав, по восстановлению их в родительских правах; с родителями ограниченных в родительских правах по отмене ограничения.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При поступлении сведений в МО МВД России «Акшинский» или в отдел опеки и попечительства Комитета образования администрации Акшинского муниципального округа о неблагополучных ситуациях в семьях выезды сотрудников полиции,  совместные выезды со специалистами опеки осуществляются в крайних случаях.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lastRenderedPageBreak/>
        <w:t>С 01.01.2025 года по 31.12.2025 года в отдел опеки и попечительства Комитета образования администрации Акшинского муниципального округа Забайкальского края поступило 30 информаций из них 3 информации (подтвержденных) о  выявлении детей, оставшихся без попечения родителей, 27 о выявлении детей, находящихся в обстановке, представляющей угрозу жизни, здоровью или препятствующей их воспитанию.</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 результате, при непосредственной угрозе жизни и здоровью детей на основании ст. 77 Семейного кодекса Российской Федерации проводится отобрание детей у родителей.</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color w:val="FF0000"/>
          <w:sz w:val="24"/>
          <w:szCs w:val="24"/>
          <w:lang w:eastAsia="ru-RU"/>
        </w:rPr>
      </w:pPr>
      <w:r w:rsidRPr="00D65B94">
        <w:rPr>
          <w:rFonts w:ascii="Times New Roman" w:eastAsia="Times New Roman" w:hAnsi="Times New Roman" w:cs="Times New Roman"/>
          <w:bCs/>
          <w:noProof/>
          <w:sz w:val="24"/>
          <w:szCs w:val="24"/>
          <w:lang w:eastAsia="ru-RU"/>
        </w:rPr>
        <w:t>При непосредственной угрозе жизни и здоровью детей на основании ст. 77 Семейного кодекса Российской Федерации с 01.01.2022 года по 31.12.2025 года отобрание детей у родителей</w:t>
      </w:r>
      <w:r w:rsidRPr="00D65B94">
        <w:rPr>
          <w:rFonts w:ascii="Times New Roman" w:eastAsia="Times New Roman" w:hAnsi="Times New Roman" w:cs="Times New Roman"/>
          <w:bCs/>
          <w:noProof/>
          <w:color w:val="FF0000"/>
          <w:sz w:val="24"/>
          <w:szCs w:val="24"/>
          <w:lang w:eastAsia="ru-RU"/>
        </w:rPr>
        <w:t xml:space="preserve"> </w:t>
      </w:r>
      <w:r w:rsidRPr="00D65B94">
        <w:rPr>
          <w:rFonts w:ascii="Times New Roman" w:eastAsia="Times New Roman" w:hAnsi="Times New Roman" w:cs="Times New Roman"/>
          <w:bCs/>
          <w:noProof/>
          <w:sz w:val="24"/>
          <w:szCs w:val="24"/>
          <w:lang w:eastAsia="ru-RU"/>
        </w:rPr>
        <w:t>не проводилось.</w:t>
      </w:r>
    </w:p>
    <w:p w:rsidR="00D65B94" w:rsidRPr="00D65B94" w:rsidRDefault="00D65B94" w:rsidP="00D65B94">
      <w:pPr>
        <w:tabs>
          <w:tab w:val="left" w:pos="426"/>
        </w:tabs>
        <w:spacing w:after="0" w:line="240" w:lineRule="auto"/>
        <w:rPr>
          <w:rFonts w:ascii="Times New Roman" w:eastAsia="Times New Roman" w:hAnsi="Times New Roman" w:cs="Times New Roman"/>
          <w:bCs/>
          <w:noProof/>
          <w:color w:val="FF0000"/>
          <w:sz w:val="24"/>
          <w:szCs w:val="24"/>
          <w:lang w:eastAsia="ru-RU"/>
        </w:rPr>
      </w:pPr>
    </w:p>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
          <w:bCs/>
          <w:i/>
          <w:noProof/>
          <w:sz w:val="24"/>
          <w:szCs w:val="24"/>
          <w:lang w:eastAsia="ru-RU"/>
        </w:rPr>
        <w:t>Подготовка исковых заявлений о лишении и ограничении родительских прав</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По-прежнему основной причиной сиротства является асоциальное поведение родителей. Профилактическая работа проводится как с родителями, так и с несовершеннолетними. Основным направлением данной работы является проведение социально-профилактических мероприятий совместно со специалистами органов системы профилактики.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С исковыми заявлениями о лишении родительских прав специалисты отдела опеки и попечительства обращаются только в исключительных случаях, когда принятые меры не приводят к положительным результатам.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1328"/>
        <w:gridCol w:w="1296"/>
        <w:gridCol w:w="1232"/>
        <w:gridCol w:w="1232"/>
      </w:tblGrid>
      <w:tr w:rsidR="00D65B94" w:rsidRPr="00D65B94" w:rsidTr="00D65B94">
        <w:trPr>
          <w:jc w:val="center"/>
        </w:trPr>
        <w:tc>
          <w:tcPr>
            <w:tcW w:w="3565"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p>
        </w:tc>
        <w:tc>
          <w:tcPr>
            <w:tcW w:w="1328"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 xml:space="preserve">2022 г. </w:t>
            </w:r>
          </w:p>
        </w:tc>
        <w:tc>
          <w:tcPr>
            <w:tcW w:w="1296" w:type="dxa"/>
          </w:tcPr>
          <w:p w:rsidR="00D65B94" w:rsidRPr="00D65B94" w:rsidRDefault="00D65B94" w:rsidP="00D65B94">
            <w:pPr>
              <w:tabs>
                <w:tab w:val="left" w:pos="426"/>
              </w:tabs>
              <w:spacing w:after="0" w:line="240" w:lineRule="auto"/>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2023 г.</w:t>
            </w:r>
          </w:p>
        </w:tc>
        <w:tc>
          <w:tcPr>
            <w:tcW w:w="1232" w:type="dxa"/>
          </w:tcPr>
          <w:p w:rsidR="00D65B94" w:rsidRPr="00D65B94" w:rsidRDefault="00D65B94" w:rsidP="00D65B94">
            <w:pPr>
              <w:tabs>
                <w:tab w:val="left" w:pos="426"/>
              </w:tabs>
              <w:spacing w:after="0" w:line="240" w:lineRule="auto"/>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2024 г.</w:t>
            </w:r>
          </w:p>
        </w:tc>
        <w:tc>
          <w:tcPr>
            <w:tcW w:w="1232" w:type="dxa"/>
          </w:tcPr>
          <w:p w:rsidR="00D65B94" w:rsidRPr="00D65B94" w:rsidRDefault="00D65B94" w:rsidP="00D65B94">
            <w:pPr>
              <w:tabs>
                <w:tab w:val="left" w:pos="426"/>
              </w:tabs>
              <w:spacing w:after="0" w:line="240" w:lineRule="auto"/>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2025 г.</w:t>
            </w:r>
          </w:p>
        </w:tc>
      </w:tr>
      <w:tr w:rsidR="00D65B94" w:rsidRPr="00D65B94" w:rsidTr="00D65B94">
        <w:trPr>
          <w:trHeight w:val="579"/>
          <w:jc w:val="center"/>
        </w:trPr>
        <w:tc>
          <w:tcPr>
            <w:tcW w:w="3565"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Число родителей лишенных родительских прав/ </w:t>
            </w:r>
          </w:p>
        </w:tc>
        <w:tc>
          <w:tcPr>
            <w:tcW w:w="1328"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12/23</w:t>
            </w:r>
          </w:p>
        </w:tc>
        <w:tc>
          <w:tcPr>
            <w:tcW w:w="1296"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123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3/3</w:t>
            </w:r>
          </w:p>
        </w:tc>
        <w:tc>
          <w:tcPr>
            <w:tcW w:w="123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2/3</w:t>
            </w:r>
          </w:p>
        </w:tc>
      </w:tr>
      <w:tr w:rsidR="00D65B94" w:rsidRPr="00D65B94" w:rsidTr="00D65B94">
        <w:trPr>
          <w:jc w:val="center"/>
        </w:trPr>
        <w:tc>
          <w:tcPr>
            <w:tcW w:w="3565"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Число родителей ограниченных в родительских прав</w:t>
            </w:r>
          </w:p>
        </w:tc>
        <w:tc>
          <w:tcPr>
            <w:tcW w:w="1328"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3/3</w:t>
            </w:r>
          </w:p>
        </w:tc>
        <w:tc>
          <w:tcPr>
            <w:tcW w:w="1296"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3/6</w:t>
            </w:r>
          </w:p>
        </w:tc>
        <w:tc>
          <w:tcPr>
            <w:tcW w:w="123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2/2</w:t>
            </w:r>
          </w:p>
        </w:tc>
        <w:tc>
          <w:tcPr>
            <w:tcW w:w="123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0/0</w:t>
            </w:r>
          </w:p>
        </w:tc>
      </w:tr>
      <w:tr w:rsidR="00D65B94" w:rsidRPr="00D65B94" w:rsidTr="00D65B94">
        <w:trPr>
          <w:trHeight w:val="331"/>
          <w:jc w:val="center"/>
        </w:trPr>
        <w:tc>
          <w:tcPr>
            <w:tcW w:w="3565"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Восстановлены в родительских правах</w:t>
            </w:r>
          </w:p>
        </w:tc>
        <w:tc>
          <w:tcPr>
            <w:tcW w:w="1328"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1296"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123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2/5</w:t>
            </w:r>
          </w:p>
        </w:tc>
        <w:tc>
          <w:tcPr>
            <w:tcW w:w="123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1/1</w:t>
            </w:r>
          </w:p>
        </w:tc>
      </w:tr>
      <w:tr w:rsidR="00D65B94" w:rsidRPr="00D65B94" w:rsidTr="00D65B94">
        <w:trPr>
          <w:jc w:val="center"/>
        </w:trPr>
        <w:tc>
          <w:tcPr>
            <w:tcW w:w="3565"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Отмена ограничения в родительских правах, число родителей</w:t>
            </w:r>
          </w:p>
        </w:tc>
        <w:tc>
          <w:tcPr>
            <w:tcW w:w="1328"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1296"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123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2/3</w:t>
            </w:r>
          </w:p>
        </w:tc>
        <w:tc>
          <w:tcPr>
            <w:tcW w:w="123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0/0</w:t>
            </w:r>
          </w:p>
        </w:tc>
      </w:tr>
    </w:tbl>
    <w:p w:rsidR="00D65B94" w:rsidRPr="00D65B94" w:rsidRDefault="00D65B94" w:rsidP="00D65B94">
      <w:pPr>
        <w:numPr>
          <w:ilvl w:val="0"/>
          <w:numId w:val="1"/>
        </w:numPr>
        <w:tabs>
          <w:tab w:val="left" w:pos="426"/>
          <w:tab w:val="left" w:pos="1134"/>
        </w:tabs>
        <w:spacing w:after="0" w:line="240" w:lineRule="auto"/>
        <w:ind w:left="0" w:firstLine="709"/>
        <w:jc w:val="both"/>
        <w:rPr>
          <w:rFonts w:ascii="Times New Roman" w:hAnsi="Times New Roman" w:cs="Times New Roman"/>
          <w:sz w:val="24"/>
          <w:szCs w:val="24"/>
        </w:rPr>
      </w:pPr>
      <w:r w:rsidRPr="00D65B94">
        <w:rPr>
          <w:rFonts w:ascii="Times New Roman" w:eastAsia="Times New Roman" w:hAnsi="Times New Roman" w:cs="Times New Roman"/>
          <w:bCs/>
          <w:noProof/>
          <w:sz w:val="24"/>
          <w:szCs w:val="24"/>
          <w:lang w:eastAsia="ru-RU"/>
        </w:rPr>
        <w:t xml:space="preserve"> </w:t>
      </w:r>
      <w:r w:rsidRPr="00D65B94">
        <w:rPr>
          <w:rFonts w:ascii="Times New Roman" w:hAnsi="Times New Roman" w:cs="Times New Roman"/>
          <w:sz w:val="24"/>
          <w:szCs w:val="24"/>
        </w:rPr>
        <w:t xml:space="preserve">В течение отчетного </w:t>
      </w:r>
      <w:proofErr w:type="gramStart"/>
      <w:r w:rsidRPr="00D65B94">
        <w:rPr>
          <w:rFonts w:ascii="Times New Roman" w:hAnsi="Times New Roman" w:cs="Times New Roman"/>
          <w:sz w:val="24"/>
          <w:szCs w:val="24"/>
        </w:rPr>
        <w:t>года  2025</w:t>
      </w:r>
      <w:proofErr w:type="gramEnd"/>
      <w:r w:rsidRPr="00D65B94">
        <w:rPr>
          <w:rFonts w:ascii="Times New Roman" w:hAnsi="Times New Roman" w:cs="Times New Roman"/>
          <w:sz w:val="24"/>
          <w:szCs w:val="24"/>
        </w:rPr>
        <w:t xml:space="preserve"> года специалистом органа опеки и попечительства  подано 1 исковое заявление на ограничение в родительских правах 1  родителя в отношении 1 ребенка.  Исковое заявление удовлетворено.  </w:t>
      </w:r>
    </w:p>
    <w:p w:rsidR="00D65B94" w:rsidRPr="00D65B94" w:rsidRDefault="00D65B94" w:rsidP="00D65B94">
      <w:pPr>
        <w:tabs>
          <w:tab w:val="left" w:pos="426"/>
        </w:tabs>
        <w:spacing w:after="0" w:line="240" w:lineRule="auto"/>
        <w:ind w:firstLine="709"/>
        <w:jc w:val="both"/>
        <w:rPr>
          <w:rFonts w:ascii="Times New Roman" w:hAnsi="Times New Roman" w:cs="Times New Roman"/>
          <w:sz w:val="24"/>
          <w:szCs w:val="24"/>
        </w:rPr>
      </w:pPr>
      <w:r w:rsidRPr="00D65B94">
        <w:rPr>
          <w:rFonts w:ascii="Times New Roman" w:hAnsi="Times New Roman" w:cs="Times New Roman"/>
          <w:sz w:val="24"/>
          <w:szCs w:val="24"/>
        </w:rPr>
        <w:t xml:space="preserve">Заключений о целесообразности лишения в родительских правах, ограничения в родительских правах органом опеки и попечительства, определение места жительства ребенка было выдано в Акшинский районный суд – 7 заключений.   Специалисты ООП за 2025 год участвовали в судебных заседаниях в качестве законных </w:t>
      </w:r>
      <w:proofErr w:type="gramStart"/>
      <w:r w:rsidRPr="00D65B94">
        <w:rPr>
          <w:rFonts w:ascii="Times New Roman" w:hAnsi="Times New Roman" w:cs="Times New Roman"/>
          <w:sz w:val="24"/>
          <w:szCs w:val="24"/>
        </w:rPr>
        <w:t>представителей  2</w:t>
      </w:r>
      <w:proofErr w:type="gramEnd"/>
      <w:r w:rsidRPr="00D65B94">
        <w:rPr>
          <w:rFonts w:ascii="Times New Roman" w:hAnsi="Times New Roman" w:cs="Times New Roman"/>
          <w:sz w:val="24"/>
          <w:szCs w:val="24"/>
        </w:rPr>
        <w:t xml:space="preserve"> несовершеннолетних детей по  гражданским делам. Всего судебных заседаний по уголовным и гражданским делам, где принимали участие специалисты по опеке и попечительству – 43.</w:t>
      </w:r>
    </w:p>
    <w:p w:rsidR="00D65B94" w:rsidRPr="00D65B94" w:rsidRDefault="00D65B94" w:rsidP="00D65B94">
      <w:pPr>
        <w:tabs>
          <w:tab w:val="left" w:pos="426"/>
        </w:tabs>
        <w:spacing w:after="0" w:line="240" w:lineRule="auto"/>
        <w:rPr>
          <w:rFonts w:ascii="Times New Roman" w:eastAsia="Times New Roman" w:hAnsi="Times New Roman" w:cs="Times New Roman"/>
          <w:bCs/>
          <w:noProof/>
          <w:color w:val="FF0000"/>
          <w:sz w:val="24"/>
          <w:szCs w:val="24"/>
          <w:lang w:eastAsia="ru-RU"/>
        </w:rPr>
      </w:pP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
          <w:bCs/>
          <w:i/>
          <w:noProof/>
          <w:sz w:val="24"/>
          <w:szCs w:val="24"/>
          <w:lang w:eastAsia="ru-RU"/>
        </w:rPr>
      </w:pPr>
      <w:r w:rsidRPr="00D65B94">
        <w:rPr>
          <w:rFonts w:ascii="Times New Roman" w:eastAsia="Times New Roman" w:hAnsi="Times New Roman" w:cs="Times New Roman"/>
          <w:b/>
          <w:bCs/>
          <w:i/>
          <w:noProof/>
          <w:sz w:val="24"/>
          <w:szCs w:val="24"/>
          <w:lang w:eastAsia="ru-RU"/>
        </w:rPr>
        <w:t>Выявление и устройство детей-сирот и детей, оставшихся без попечения родителей</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Своевременно проводится работа по выявлению и устройству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w:t>
      </w:r>
      <w:r w:rsidRPr="00D65B94">
        <w:rPr>
          <w:rFonts w:ascii="Times New Roman" w:eastAsia="Times New Roman" w:hAnsi="Times New Roman" w:cs="Times New Roman"/>
          <w:bCs/>
          <w:noProof/>
          <w:sz w:val="24"/>
          <w:szCs w:val="24"/>
          <w:lang w:eastAsia="ru-RU"/>
        </w:rPr>
        <w:lastRenderedPageBreak/>
        <w:t>либо препятствующих их нормальному воспитанию и развитию, а также в других случаях отсутствия родительского попечения.</w:t>
      </w:r>
    </w:p>
    <w:p w:rsidR="00D65B94" w:rsidRPr="00D65B94" w:rsidRDefault="00D65B94" w:rsidP="00D65B94">
      <w:pPr>
        <w:tabs>
          <w:tab w:val="left" w:pos="426"/>
        </w:tabs>
        <w:spacing w:after="0" w:line="240" w:lineRule="auto"/>
        <w:rPr>
          <w:rFonts w:ascii="Times New Roman" w:eastAsia="Times New Roman" w:hAnsi="Times New Roman" w:cs="Times New Roman"/>
          <w:bCs/>
          <w:noProof/>
          <w:color w:val="FF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316"/>
        <w:gridCol w:w="1182"/>
        <w:gridCol w:w="1182"/>
        <w:gridCol w:w="1111"/>
      </w:tblGrid>
      <w:tr w:rsidR="00D65B94" w:rsidRPr="00D65B94" w:rsidTr="00D65B94">
        <w:trPr>
          <w:jc w:val="center"/>
        </w:trPr>
        <w:tc>
          <w:tcPr>
            <w:tcW w:w="3780"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p>
        </w:tc>
        <w:tc>
          <w:tcPr>
            <w:tcW w:w="2316"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 xml:space="preserve"> 2022 г. </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2023 г.</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2024 г.</w:t>
            </w:r>
          </w:p>
        </w:tc>
        <w:tc>
          <w:tcPr>
            <w:tcW w:w="1111" w:type="dxa"/>
          </w:tcPr>
          <w:p w:rsidR="00D65B94" w:rsidRPr="00D65B94" w:rsidRDefault="00D65B94" w:rsidP="00D65B94">
            <w:pPr>
              <w:tabs>
                <w:tab w:val="left" w:pos="426"/>
              </w:tabs>
              <w:spacing w:after="0" w:line="240" w:lineRule="auto"/>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2025 г.</w:t>
            </w:r>
          </w:p>
        </w:tc>
      </w:tr>
      <w:tr w:rsidR="00D65B94" w:rsidRPr="00D65B94" w:rsidTr="00D65B94">
        <w:trPr>
          <w:jc w:val="center"/>
        </w:trPr>
        <w:tc>
          <w:tcPr>
            <w:tcW w:w="3780"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
                <w:bCs/>
                <w:noProof/>
                <w:sz w:val="24"/>
                <w:szCs w:val="24"/>
                <w:lang w:eastAsia="ru-RU"/>
              </w:rPr>
              <w:t>Количество выявленных детей сирот и детей,</w:t>
            </w:r>
            <w:r w:rsidRPr="00D65B94">
              <w:rPr>
                <w:rFonts w:ascii="Times New Roman" w:eastAsia="Times New Roman" w:hAnsi="Times New Roman" w:cs="Times New Roman"/>
                <w:bCs/>
                <w:noProof/>
                <w:sz w:val="24"/>
                <w:szCs w:val="24"/>
                <w:lang w:eastAsia="ru-RU"/>
              </w:rPr>
              <w:t xml:space="preserve"> </w:t>
            </w:r>
            <w:r w:rsidRPr="00D65B94">
              <w:rPr>
                <w:rFonts w:ascii="Times New Roman" w:eastAsia="Times New Roman" w:hAnsi="Times New Roman" w:cs="Times New Roman"/>
                <w:b/>
                <w:bCs/>
                <w:noProof/>
                <w:sz w:val="24"/>
                <w:szCs w:val="24"/>
                <w:lang w:eastAsia="ru-RU"/>
              </w:rPr>
              <w:t>оставшихся без попечения родителей</w:t>
            </w:r>
          </w:p>
        </w:tc>
        <w:tc>
          <w:tcPr>
            <w:tcW w:w="2316"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13</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4</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7</w:t>
            </w:r>
          </w:p>
        </w:tc>
        <w:tc>
          <w:tcPr>
            <w:tcW w:w="1111"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2</w:t>
            </w:r>
          </w:p>
        </w:tc>
      </w:tr>
      <w:tr w:rsidR="00D65B94" w:rsidRPr="00D65B94" w:rsidTr="00D65B94">
        <w:trPr>
          <w:jc w:val="center"/>
        </w:trPr>
        <w:tc>
          <w:tcPr>
            <w:tcW w:w="3780"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Из них устроены:</w:t>
            </w:r>
          </w:p>
        </w:tc>
        <w:tc>
          <w:tcPr>
            <w:tcW w:w="2316"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10</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4</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7</w:t>
            </w:r>
          </w:p>
        </w:tc>
        <w:tc>
          <w:tcPr>
            <w:tcW w:w="1111"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2</w:t>
            </w:r>
          </w:p>
        </w:tc>
      </w:tr>
      <w:tr w:rsidR="00D65B94" w:rsidRPr="00D65B94" w:rsidTr="00D65B94">
        <w:trPr>
          <w:jc w:val="center"/>
        </w:trPr>
        <w:tc>
          <w:tcPr>
            <w:tcW w:w="3780"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 том числе под опеку, приемную семью, предварительную опеку</w:t>
            </w:r>
          </w:p>
        </w:tc>
        <w:tc>
          <w:tcPr>
            <w:tcW w:w="2316"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6, 4 - опека</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4</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7</w:t>
            </w:r>
          </w:p>
        </w:tc>
        <w:tc>
          <w:tcPr>
            <w:tcW w:w="1111"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2</w:t>
            </w:r>
          </w:p>
        </w:tc>
      </w:tr>
      <w:tr w:rsidR="00D65B94" w:rsidRPr="00D65B94" w:rsidTr="00D65B94">
        <w:trPr>
          <w:jc w:val="center"/>
        </w:trPr>
        <w:tc>
          <w:tcPr>
            <w:tcW w:w="3780"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 организацию для детей – сирот, дом ребенка</w:t>
            </w:r>
          </w:p>
        </w:tc>
        <w:tc>
          <w:tcPr>
            <w:tcW w:w="2316"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2</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1111"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r>
      <w:tr w:rsidR="00D65B94" w:rsidRPr="00D65B94" w:rsidTr="00D65B94">
        <w:trPr>
          <w:trHeight w:val="844"/>
          <w:jc w:val="center"/>
        </w:trPr>
        <w:tc>
          <w:tcPr>
            <w:tcW w:w="3780"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
                <w:bCs/>
                <w:noProof/>
                <w:sz w:val="24"/>
                <w:szCs w:val="24"/>
                <w:lang w:eastAsia="ru-RU"/>
              </w:rPr>
              <w:t>неустроенны</w:t>
            </w:r>
          </w:p>
        </w:tc>
        <w:tc>
          <w:tcPr>
            <w:tcW w:w="2316"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1 выбыл по иным основаниям</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1182"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1111" w:type="dxa"/>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r>
    </w:tbl>
    <w:p w:rsidR="00D65B94" w:rsidRPr="00D65B94" w:rsidRDefault="00D65B94" w:rsidP="00D65B94">
      <w:pPr>
        <w:tabs>
          <w:tab w:val="left" w:pos="426"/>
        </w:tabs>
        <w:spacing w:after="0" w:line="240" w:lineRule="auto"/>
        <w:ind w:firstLine="709"/>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С 1 января по 31 декабря 2025 года, всего выявлено и поставлено на учет  2 детей не имеющих родительского попечения.</w:t>
      </w:r>
    </w:p>
    <w:p w:rsidR="00D65B94" w:rsidRPr="00D65B94" w:rsidRDefault="00D65B94" w:rsidP="00D65B94">
      <w:pPr>
        <w:tabs>
          <w:tab w:val="left" w:pos="426"/>
        </w:tabs>
        <w:spacing w:after="0" w:line="240" w:lineRule="auto"/>
        <w:ind w:firstLine="709"/>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Причины выявления: </w:t>
      </w:r>
    </w:p>
    <w:p w:rsidR="00D65B94" w:rsidRPr="00D65B94" w:rsidRDefault="00D65B94" w:rsidP="00D65B94">
      <w:pPr>
        <w:tabs>
          <w:tab w:val="left" w:pos="426"/>
        </w:tabs>
        <w:spacing w:after="0" w:line="240" w:lineRule="auto"/>
        <w:ind w:firstLine="709"/>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1 ребенок –  мать ранее ЛРП, отец признан без вести пропавшим на СВО.</w:t>
      </w:r>
    </w:p>
    <w:p w:rsidR="00D65B94" w:rsidRPr="00D65B94" w:rsidRDefault="00D65B94" w:rsidP="00D65B94">
      <w:pPr>
        <w:tabs>
          <w:tab w:val="left" w:pos="426"/>
        </w:tabs>
        <w:spacing w:after="0" w:line="240" w:lineRule="auto"/>
        <w:ind w:firstLine="709"/>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1 ребенок – мать – находится в МЛС.</w:t>
      </w:r>
    </w:p>
    <w:p w:rsidR="00D65B94" w:rsidRPr="00D65B94" w:rsidRDefault="00D65B94" w:rsidP="00D65B94">
      <w:pPr>
        <w:tabs>
          <w:tab w:val="left" w:pos="426"/>
        </w:tabs>
        <w:spacing w:after="0" w:line="240" w:lineRule="auto"/>
        <w:ind w:firstLine="709"/>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Из 2 выявленных</w:t>
      </w:r>
      <w:r w:rsidRPr="00D65B94">
        <w:rPr>
          <w:rFonts w:ascii="Times New Roman" w:eastAsia="Times New Roman" w:hAnsi="Times New Roman" w:cs="Times New Roman"/>
          <w:b/>
          <w:bCs/>
          <w:noProof/>
          <w:sz w:val="24"/>
          <w:szCs w:val="24"/>
          <w:lang w:eastAsia="ru-RU"/>
        </w:rPr>
        <w:t xml:space="preserve"> </w:t>
      </w:r>
      <w:r w:rsidRPr="00D65B94">
        <w:rPr>
          <w:rFonts w:ascii="Times New Roman" w:eastAsia="Times New Roman" w:hAnsi="Times New Roman" w:cs="Times New Roman"/>
          <w:bCs/>
          <w:noProof/>
          <w:sz w:val="24"/>
          <w:szCs w:val="24"/>
          <w:lang w:eastAsia="ru-RU"/>
        </w:rPr>
        <w:t>и поставленных на учет</w:t>
      </w:r>
      <w:r w:rsidRPr="00D65B94">
        <w:rPr>
          <w:rFonts w:ascii="Times New Roman" w:eastAsia="Times New Roman" w:hAnsi="Times New Roman" w:cs="Times New Roman"/>
          <w:b/>
          <w:bCs/>
          <w:noProof/>
          <w:sz w:val="24"/>
          <w:szCs w:val="24"/>
          <w:lang w:eastAsia="ru-RU"/>
        </w:rPr>
        <w:t xml:space="preserve">  </w:t>
      </w:r>
      <w:r w:rsidRPr="00D65B94">
        <w:rPr>
          <w:rFonts w:ascii="Times New Roman" w:eastAsia="Times New Roman" w:hAnsi="Times New Roman" w:cs="Times New Roman"/>
          <w:bCs/>
          <w:noProof/>
          <w:sz w:val="24"/>
          <w:szCs w:val="24"/>
          <w:lang w:eastAsia="ru-RU"/>
        </w:rPr>
        <w:t>детей – устроены 2: из них под предварительную опеку (попечительство) – 1 ребенок, 1 ребенок передан под опеку. Семейное жизнеустройство –100%.</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w:t>
      </w:r>
      <w:r w:rsidRPr="00D65B94">
        <w:rPr>
          <w:rFonts w:ascii="Times New Roman" w:eastAsia="Times New Roman" w:hAnsi="Times New Roman" w:cs="Times New Roman"/>
          <w:b/>
          <w:bCs/>
          <w:i/>
          <w:noProof/>
          <w:sz w:val="24"/>
          <w:szCs w:val="24"/>
          <w:lang w:eastAsia="ru-RU"/>
        </w:rPr>
        <w:t xml:space="preserve">Осуществление контроля за деятельностью опекунов (попечителей), приемных родителей по защите и обеспечению прав и законных интересов подопечных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
          <w:bCs/>
          <w:i/>
          <w:noProof/>
          <w:sz w:val="24"/>
          <w:szCs w:val="24"/>
          <w:lang w:eastAsia="ru-RU"/>
        </w:rPr>
      </w:pPr>
      <w:r w:rsidRPr="00D65B94">
        <w:rPr>
          <w:rFonts w:ascii="Times New Roman" w:eastAsia="Times New Roman" w:hAnsi="Times New Roman" w:cs="Times New Roman"/>
          <w:bCs/>
          <w:noProof/>
          <w:sz w:val="24"/>
          <w:szCs w:val="24"/>
          <w:lang w:eastAsia="ru-RU"/>
        </w:rPr>
        <w:t xml:space="preserve">На 31.12.2025 года на территории Акшинского муниципального округа проживает 56 + 8 (по заявлению) несовершеннолетних.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
          <w:bCs/>
          <w:i/>
          <w:noProof/>
          <w:sz w:val="24"/>
          <w:szCs w:val="24"/>
          <w:lang w:eastAsia="ru-RU"/>
        </w:rPr>
      </w:pPr>
      <w:r w:rsidRPr="00D65B94">
        <w:rPr>
          <w:rFonts w:ascii="Times New Roman" w:eastAsia="Times New Roman" w:hAnsi="Times New Roman" w:cs="Times New Roman"/>
          <w:bCs/>
          <w:noProof/>
          <w:sz w:val="24"/>
          <w:szCs w:val="24"/>
          <w:lang w:eastAsia="ru-RU"/>
        </w:rPr>
        <w:t xml:space="preserve">Контроль за деятельность опекунов и попечителей заключается: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в обследовании жилищно-бытовых условий несовершеннолетних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контроле за расходованием денежных средств, выплачиваемых опекунам на содержание детей,</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контроле за прохождением несовершеннолетним углубленного медицинского осмотра (диспансеризации),</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осуществлении охраны имущества ребенка: акты о сохранности закрепленного жилья,</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контакт с учителями, воспитателями образовательных организаций.</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Плановые и внеплановые проверки</w:t>
      </w:r>
      <w:r w:rsidRPr="00D65B94">
        <w:rPr>
          <w:rFonts w:ascii="Times New Roman" w:eastAsia="Times New Roman" w:hAnsi="Times New Roman" w:cs="Times New Roman"/>
          <w:b/>
          <w:bCs/>
          <w:noProof/>
          <w:sz w:val="24"/>
          <w:szCs w:val="24"/>
          <w:lang w:eastAsia="ru-RU"/>
        </w:rPr>
        <w:t xml:space="preserve"> </w:t>
      </w:r>
      <w:r w:rsidRPr="00D65B94">
        <w:rPr>
          <w:rFonts w:ascii="Times New Roman" w:eastAsia="Times New Roman" w:hAnsi="Times New Roman" w:cs="Times New Roman"/>
          <w:bCs/>
          <w:noProof/>
          <w:sz w:val="24"/>
          <w:szCs w:val="24"/>
          <w:lang w:eastAsia="ru-RU"/>
        </w:rPr>
        <w:t>обследований условий жизни и воспитания детей в замещающих семьях проводятся в соответствии с Постановлением правительства РФ от 18.05.2009 г. № 423 «Об отдельных вопросах осуществления опеки и попечительства в отношении несовершеннолетних граждан». Плановые проверки проводятся в виде посещения подопечного</w:t>
      </w:r>
      <w:r w:rsidRPr="00D65B94">
        <w:rPr>
          <w:rFonts w:ascii="Times New Roman" w:eastAsia="Times New Roman" w:hAnsi="Times New Roman" w:cs="Times New Roman"/>
          <w:bCs/>
          <w:i/>
          <w:noProof/>
          <w:sz w:val="24"/>
          <w:szCs w:val="24"/>
          <w:lang w:eastAsia="ru-RU"/>
        </w:rPr>
        <w:t>:</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а) 1 раз в течение первого месяца после принятия органом опеки и попечительства решения о назначении опекуна;</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б) 1 раз в 3 месяца в течение первого года после принятия органом опеки и попечительства решения о назначении опекуна;</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 1 раз в 6 месяцев в течение второго года и последующих лет после принятия органом опеки и попечительства решения о назначении опекуна.</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При проведении плановых и внеплановых проверок осуществляется оценка жилищно-бытовых условий подопечного, состояния его здоровья, внешнего вида и соблюдения гигиены, эмоционального и физического развития, навыков </w:t>
      </w:r>
      <w:r w:rsidRPr="00D65B94">
        <w:rPr>
          <w:rFonts w:ascii="Times New Roman" w:eastAsia="Times New Roman" w:hAnsi="Times New Roman" w:cs="Times New Roman"/>
          <w:bCs/>
          <w:noProof/>
          <w:sz w:val="24"/>
          <w:szCs w:val="24"/>
          <w:lang w:eastAsia="ru-RU"/>
        </w:rPr>
        <w:lastRenderedPageBreak/>
        <w:t>самообслуживания, отношений в семье, возможности семьи обеспечить потребности развития подопечного. Результаты контроля отражаются в соответствующих актах, делаются выводы о качестве исполнения обязанностей опекунами, попечителями, приемными родителями, даются соответствующие рекомендации.</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При осуществлении функции контроля за деятельностью опекунов, планового контрольного обследования условий жизни подопечных замещающие семьи обследуются своевременно. Всего осуществлено 14 выездов по территории Акшинского района, в ходе выездов проверены 86 семей, составлено Актов – 110.</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w:t>
      </w:r>
    </w:p>
    <w:p w:rsidR="00D65B94" w:rsidRPr="00D65B94" w:rsidRDefault="00D65B94" w:rsidP="00D65B94">
      <w:pPr>
        <w:tabs>
          <w:tab w:val="left" w:pos="426"/>
        </w:tabs>
        <w:spacing w:after="0" w:line="240" w:lineRule="auto"/>
        <w:ind w:firstLine="709"/>
        <w:rPr>
          <w:rFonts w:ascii="Times New Roman" w:eastAsia="Times New Roman" w:hAnsi="Times New Roman" w:cs="Times New Roman"/>
          <w:bCs/>
          <w:i/>
          <w:noProof/>
          <w:sz w:val="24"/>
          <w:szCs w:val="24"/>
          <w:lang w:eastAsia="ru-RU"/>
        </w:rPr>
      </w:pPr>
      <w:r w:rsidRPr="00D65B94">
        <w:rPr>
          <w:rFonts w:ascii="Times New Roman" w:eastAsia="Times New Roman" w:hAnsi="Times New Roman" w:cs="Times New Roman"/>
          <w:b/>
          <w:bCs/>
          <w:i/>
          <w:noProof/>
          <w:sz w:val="24"/>
          <w:szCs w:val="24"/>
          <w:lang w:eastAsia="ru-RU"/>
        </w:rPr>
        <w:t>Соблюдение законодательства по правам детей, находящихся на полном государственном обеспечении</w:t>
      </w:r>
      <w:r w:rsidRPr="00D65B94">
        <w:rPr>
          <w:rFonts w:ascii="Times New Roman" w:eastAsia="Times New Roman" w:hAnsi="Times New Roman" w:cs="Times New Roman"/>
          <w:bCs/>
          <w:i/>
          <w:noProof/>
          <w:sz w:val="24"/>
          <w:szCs w:val="24"/>
          <w:lang w:eastAsia="ru-RU"/>
        </w:rPr>
        <w:t xml:space="preserve">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На территории Акшинского муниципального округа находится </w:t>
      </w:r>
      <w:r w:rsidRPr="00D65B94">
        <w:rPr>
          <w:rFonts w:ascii="Times New Roman" w:eastAsia="Times New Roman" w:hAnsi="Times New Roman" w:cs="Times New Roman"/>
          <w:bCs/>
          <w:iCs/>
          <w:noProof/>
          <w:sz w:val="24"/>
          <w:szCs w:val="24"/>
          <w:lang w:eastAsia="ru-RU"/>
        </w:rPr>
        <w:t xml:space="preserve">ГУСО «Акшинский социально – реабилитационный центр для несовершеннолетних», </w:t>
      </w:r>
      <w:r w:rsidRPr="00D65B94">
        <w:rPr>
          <w:rFonts w:ascii="Times New Roman" w:eastAsia="Times New Roman" w:hAnsi="Times New Roman" w:cs="Times New Roman"/>
          <w:bCs/>
          <w:noProof/>
          <w:sz w:val="24"/>
          <w:szCs w:val="24"/>
          <w:lang w:eastAsia="ru-RU"/>
        </w:rPr>
        <w:t xml:space="preserve"> в котором воспитываются дети - сироты и дети, оставшиеся без попечения родителей.</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Cs/>
          <w:noProof/>
          <w:sz w:val="24"/>
          <w:szCs w:val="24"/>
          <w:lang w:eastAsia="ru-RU"/>
        </w:rPr>
        <w:t>В ГУСО АСРЦ «Задор» детей, относящихся к категории дети – сироты и дети, оставшиеся без попечения родителей на 31.12.2025 г. – 2. 5 детей, которые находились в центре на начало отчетного года, распределены по Забайкальскому краю в другие реабилитационные центры.</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Проводятся  проверки условий жизни несовершеннолетних детей – сирот, и детей, оставшихся без попечения родителей соблюдения прав и законных интересов несовершеннолетних, выполнению законным представителем возложенных на него обязанностей проживающих в ГУСО АСРЦ «Задор»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w:t>
      </w:r>
    </w:p>
    <w:p w:rsidR="00D65B94" w:rsidRPr="00D65B94" w:rsidRDefault="00D65B94" w:rsidP="00D65B94">
      <w:pPr>
        <w:tabs>
          <w:tab w:val="left" w:pos="426"/>
        </w:tabs>
        <w:spacing w:after="0" w:line="240" w:lineRule="auto"/>
        <w:ind w:firstLine="709"/>
        <w:rPr>
          <w:rFonts w:ascii="Times New Roman" w:eastAsia="Times New Roman" w:hAnsi="Times New Roman" w:cs="Times New Roman"/>
          <w:bCs/>
          <w:i/>
          <w:noProof/>
          <w:sz w:val="24"/>
          <w:szCs w:val="24"/>
          <w:lang w:eastAsia="ru-RU"/>
        </w:rPr>
      </w:pPr>
      <w:r w:rsidRPr="00D65B94">
        <w:rPr>
          <w:rFonts w:ascii="Times New Roman" w:eastAsia="Times New Roman" w:hAnsi="Times New Roman" w:cs="Times New Roman"/>
          <w:b/>
          <w:bCs/>
          <w:i/>
          <w:noProof/>
          <w:sz w:val="24"/>
          <w:szCs w:val="24"/>
          <w:lang w:eastAsia="ru-RU"/>
        </w:rPr>
        <w:t>Работа с государственным банком данных о детях, оставшихся без попечения родителей, с использованием муниципального модуля прикладного программного обеспечения «АИСТ»</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 органах опеки и попечительства Комитета образования в региональном банке данных имеются анкеты 7 на начало года,  (2 на конец года) несовершеннолетних детей – сирот и детей, оставшихся, без попечения родителей, проживающих на территории Акшинского муниципального округа: воспитанники ГУСО АСРЦ «Задор», 7 анкет, находящихся на контроле.</w:t>
      </w:r>
    </w:p>
    <w:p w:rsidR="00D65B94" w:rsidRPr="00D65B94" w:rsidRDefault="00D65B94" w:rsidP="00D65B94">
      <w:pPr>
        <w:tabs>
          <w:tab w:val="left" w:pos="426"/>
        </w:tabs>
        <w:spacing w:after="0" w:line="240" w:lineRule="auto"/>
        <w:ind w:firstLine="709"/>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 региональном банке данных имеются анкеты граждан в связи с желанием принять ребенка на воспитание в семью – 2 человек.</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Отделом опеки и попечительства Комитета образования администрации Акшинского муниципального округа в соответствии с приказом Министерства образования и науки Российской Федерации от 15 июня 2020 г. № 300 «Об утверждении порядка формирования, ведения и использования государственного банка данных о детях, оставшихся без попечения родителей», обеспечивается: </w:t>
      </w:r>
    </w:p>
    <w:p w:rsidR="00D65B94" w:rsidRPr="00D65B94" w:rsidRDefault="00D65B94" w:rsidP="00D65B94">
      <w:pPr>
        <w:numPr>
          <w:ilvl w:val="0"/>
          <w:numId w:val="6"/>
        </w:numPr>
        <w:tabs>
          <w:tab w:val="left" w:pos="426"/>
          <w:tab w:val="left" w:pos="1134"/>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своевременная передача анкет детей, оставшихся без попечения родителей, для учета в государственном банке данных о детях;</w:t>
      </w:r>
    </w:p>
    <w:p w:rsidR="00D65B94" w:rsidRPr="00D65B94" w:rsidRDefault="00D65B94" w:rsidP="00D65B94">
      <w:pPr>
        <w:numPr>
          <w:ilvl w:val="0"/>
          <w:numId w:val="6"/>
        </w:numPr>
        <w:tabs>
          <w:tab w:val="left" w:pos="426"/>
          <w:tab w:val="left" w:pos="1134"/>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своевременное обновление фотографий детей; </w:t>
      </w:r>
    </w:p>
    <w:p w:rsidR="00D65B94" w:rsidRPr="00D65B94" w:rsidRDefault="00D65B94" w:rsidP="00D65B94">
      <w:pPr>
        <w:numPr>
          <w:ilvl w:val="0"/>
          <w:numId w:val="6"/>
        </w:numPr>
        <w:tabs>
          <w:tab w:val="left" w:pos="426"/>
          <w:tab w:val="left" w:pos="1134"/>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своевременное обновление актуализированной информации о состоянии здоровья несовершеннолетних;</w:t>
      </w:r>
    </w:p>
    <w:p w:rsidR="00D65B94" w:rsidRPr="00D65B94" w:rsidRDefault="00D65B94" w:rsidP="00D65B94">
      <w:pPr>
        <w:numPr>
          <w:ilvl w:val="0"/>
          <w:numId w:val="6"/>
        </w:numPr>
        <w:tabs>
          <w:tab w:val="left" w:pos="426"/>
          <w:tab w:val="left" w:pos="1134"/>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своевременное информация об изменении местонахождения,</w:t>
      </w:r>
    </w:p>
    <w:p w:rsidR="00D65B94" w:rsidRPr="00D65B94" w:rsidRDefault="00D65B94" w:rsidP="00D65B94">
      <w:pPr>
        <w:numPr>
          <w:ilvl w:val="0"/>
          <w:numId w:val="6"/>
        </w:numPr>
        <w:tabs>
          <w:tab w:val="left" w:pos="426"/>
          <w:tab w:val="left" w:pos="1134"/>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своевременное внесение информации о принятии мер по лишению родителей родительских прав в отношении детей, родители которых ограничены в родительских правах;</w:t>
      </w:r>
    </w:p>
    <w:p w:rsidR="00D65B94" w:rsidRPr="00D65B94" w:rsidRDefault="00D65B94" w:rsidP="00D65B94">
      <w:pPr>
        <w:numPr>
          <w:ilvl w:val="0"/>
          <w:numId w:val="6"/>
        </w:numPr>
        <w:tabs>
          <w:tab w:val="left" w:pos="426"/>
          <w:tab w:val="left" w:pos="1134"/>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своевременное внесение сведений о предпринимаемых органами опеки и попечительства мерах по организации устройства детей на воспитание семьи в АИСТ ГБД;</w:t>
      </w:r>
    </w:p>
    <w:p w:rsidR="00D65B94" w:rsidRPr="00D65B94" w:rsidRDefault="00D65B94" w:rsidP="00D65B94">
      <w:pPr>
        <w:numPr>
          <w:ilvl w:val="0"/>
          <w:numId w:val="6"/>
        </w:numPr>
        <w:tabs>
          <w:tab w:val="left" w:pos="426"/>
          <w:tab w:val="left" w:pos="1134"/>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lastRenderedPageBreak/>
        <w:t>своевременное внесение в государственный банк данных сведений о гражданах, желающих принять на воспитание в семью детей, оставшихся без попечения родителей;</w:t>
      </w:r>
    </w:p>
    <w:p w:rsidR="00D65B94" w:rsidRPr="00D65B94" w:rsidRDefault="00D65B94" w:rsidP="00D65B94">
      <w:pPr>
        <w:numPr>
          <w:ilvl w:val="0"/>
          <w:numId w:val="6"/>
        </w:numPr>
        <w:tabs>
          <w:tab w:val="left" w:pos="426"/>
          <w:tab w:val="left" w:pos="1134"/>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регулярное проведение синхронизации АС «АИСТ ГДБ»;</w:t>
      </w:r>
    </w:p>
    <w:p w:rsidR="00D65B94" w:rsidRPr="00D65B94" w:rsidRDefault="00D65B94" w:rsidP="00D65B94">
      <w:pPr>
        <w:numPr>
          <w:ilvl w:val="0"/>
          <w:numId w:val="6"/>
        </w:numPr>
        <w:tabs>
          <w:tab w:val="left" w:pos="426"/>
          <w:tab w:val="left" w:pos="1134"/>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регулярное резервное копирование файлов банка данных.</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С 2020 года ведется работа в Сегменте АИСТ ГБД, осуществляющий учет граждан, лишенных родительских прав или ограниченных в родительских правах,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 по их вине.</w:t>
      </w:r>
    </w:p>
    <w:p w:rsidR="00D65B94" w:rsidRPr="00D65B94" w:rsidRDefault="00D65B94" w:rsidP="00D65B94">
      <w:pPr>
        <w:tabs>
          <w:tab w:val="left" w:pos="426"/>
        </w:tabs>
        <w:spacing w:after="0" w:line="240" w:lineRule="auto"/>
        <w:ind w:firstLine="709"/>
        <w:contextualSpacing/>
        <w:jc w:val="both"/>
        <w:rPr>
          <w:rFonts w:ascii="Times New Roman" w:eastAsia="Times New Roman" w:hAnsi="Times New Roman" w:cs="Times New Roman"/>
          <w:bCs/>
          <w:sz w:val="24"/>
          <w:szCs w:val="24"/>
        </w:rPr>
      </w:pPr>
      <w:r w:rsidRPr="00D65B94">
        <w:rPr>
          <w:rFonts w:ascii="Times New Roman" w:eastAsia="Times New Roman" w:hAnsi="Times New Roman" w:cs="Times New Roman"/>
          <w:bCs/>
          <w:sz w:val="24"/>
          <w:szCs w:val="24"/>
        </w:rPr>
        <w:t>В декабре 2024 года специалистами опеки и попечительства произведена загрузка сведений в продуктивную среду ГИС ЕЦП, выведен функционал банка данных детей – сирот и детей, оставшихся без попечения родителей, лицах, потерявших в период обучения обоих родителей или единственного родителя, всего загружено анкет – 64.</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
          <w:bCs/>
          <w:i/>
          <w:noProof/>
          <w:sz w:val="24"/>
          <w:szCs w:val="24"/>
          <w:lang w:eastAsia="ru-RU"/>
        </w:rPr>
        <w:t>Защита жилищных прав детей-сирот, детей, оставшихся без попечения родителей, лиц из числа данной категории</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Ежегодно выносятся постановления о проверке по использованию жилых помещений и (или) распоряжению жилыми помещениями нанимателями или членами семей нанимателей по договорам социального найма либо собственниками которых являются дети – сироты и дети, оставшиеся без попечения родителей и лица из числа детей-сирот; и детей, оставшихся без попечения родителей, где утверждается состав комиссии по обследованию жилых помещений, план мероприятий по обеспечению контроля за использованием вышеуказанных помещений. </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Ежегодно проводится плановая проверка по использованию жилых помещений и (или) распоряжению жилыми помещениями нанимателями или членами семей нанимателей по договорам социального найма либо собственниками которых являются дети – сироты и дети, оставшиеся без попечения родителей и лица из числа детей-сирот; и детей, оставшихся без попечения родителей, а также проверка санитарного и технического состояния этих жилых помещений, составляются акты. Вторые экземпляры актов проверок жилых помещений вкладываются в личные дела опекаемых, а также направляются в органы опеки и попечительства по месту нахождения детей-сирот, проживающих за пределами Акшинского округа. Итоги плановой проверки заносятся в Журнал учета жилых помещений. По итогам проверки направляются письма о принятии необходимых мер  по обеспечению прав  и  законных интересов детей-сирот: главам поселений, опекунам (попечителям).</w:t>
      </w:r>
    </w:p>
    <w:p w:rsidR="00D65B94" w:rsidRPr="00D65B94" w:rsidRDefault="00D65B94" w:rsidP="00D65B94">
      <w:pPr>
        <w:numPr>
          <w:ilvl w:val="0"/>
          <w:numId w:val="1"/>
        </w:numPr>
        <w:tabs>
          <w:tab w:val="left" w:pos="426"/>
        </w:tabs>
        <w:spacing w:after="0" w:line="240" w:lineRule="auto"/>
        <w:ind w:left="0" w:firstLine="709"/>
        <w:contextualSpacing/>
        <w:jc w:val="both"/>
        <w:rPr>
          <w:rFonts w:ascii="Times New Roman" w:eastAsia="Times New Roman" w:hAnsi="Times New Roman" w:cs="Times New Roman"/>
          <w:sz w:val="24"/>
          <w:szCs w:val="24"/>
        </w:rPr>
      </w:pPr>
      <w:r w:rsidRPr="00D65B94">
        <w:rPr>
          <w:rFonts w:ascii="Times New Roman" w:eastAsia="Times New Roman" w:hAnsi="Times New Roman" w:cs="Times New Roman"/>
          <w:bCs/>
          <w:noProof/>
          <w:sz w:val="24"/>
          <w:szCs w:val="24"/>
          <w:lang w:eastAsia="ru-RU"/>
        </w:rPr>
        <w:t xml:space="preserve">На 31.12.2025 года состоит на учете 15 жилых помещений, сохраняемое за 31 детьми – сиротами и детьми, оставшимися без попечения родителей. </w:t>
      </w:r>
      <w:r w:rsidRPr="00D65B94">
        <w:rPr>
          <w:rFonts w:ascii="Times New Roman" w:eastAsia="Times New Roman" w:hAnsi="Times New Roman" w:cs="Times New Roman"/>
          <w:sz w:val="24"/>
          <w:szCs w:val="24"/>
        </w:rPr>
        <w:t>Все помещения в удовлетворительном состоянии, проверки жилых помещений проводятся 1 раз в год. Комитетом образования составлен проект  постановления «Об осуществлении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 – 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осуществлении контроля распоряжением ими», данное постановление утверждено главой администрации Акшинского муниципального округа Забайкальского края, исх. № 1030 от 12.12.2024 года. К постановлению прилагаются следующие документы в виде приложений: состав комиссии, положение о комиссии, план проведения проверок.</w:t>
      </w:r>
    </w:p>
    <w:p w:rsidR="00D65B94" w:rsidRPr="00D65B94" w:rsidRDefault="00D65B94" w:rsidP="00D65B94">
      <w:pPr>
        <w:tabs>
          <w:tab w:val="left" w:pos="426"/>
        </w:tabs>
        <w:spacing w:after="0" w:line="240" w:lineRule="auto"/>
        <w:ind w:firstLine="709"/>
        <w:jc w:val="both"/>
        <w:rPr>
          <w:rFonts w:ascii="Times New Roman" w:eastAsia="Times New Roman" w:hAnsi="Times New Roman" w:cs="Times New Roman"/>
          <w:bCs/>
          <w:noProof/>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49"/>
        <w:gridCol w:w="1037"/>
        <w:gridCol w:w="992"/>
        <w:gridCol w:w="2268"/>
        <w:gridCol w:w="1134"/>
        <w:gridCol w:w="1843"/>
      </w:tblGrid>
      <w:tr w:rsidR="00D65B94" w:rsidRPr="00D65B94" w:rsidTr="00D65B94">
        <w:trPr>
          <w:trHeight w:val="1643"/>
        </w:trPr>
        <w:tc>
          <w:tcPr>
            <w:tcW w:w="2899" w:type="dxa"/>
            <w:gridSpan w:val="2"/>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lastRenderedPageBreak/>
              <w:t>Количество детей сирот и детей, оставшихся без попечения родителей, за которыми сохранено право пользования жилыми помещениями</w:t>
            </w:r>
          </w:p>
        </w:tc>
        <w:tc>
          <w:tcPr>
            <w:tcW w:w="2029" w:type="dxa"/>
            <w:gridSpan w:val="2"/>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Количество жилых помещений</w:t>
            </w:r>
          </w:p>
        </w:tc>
        <w:tc>
          <w:tcPr>
            <w:tcW w:w="3402" w:type="dxa"/>
            <w:gridSpan w:val="2"/>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Состояния</w:t>
            </w:r>
          </w:p>
        </w:tc>
        <w:tc>
          <w:tcPr>
            <w:tcW w:w="1843" w:type="dxa"/>
            <w:vMerge w:val="restart"/>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Задолженность по коммунальным услугам, </w:t>
            </w:r>
          </w:p>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Капремонт</w:t>
            </w:r>
          </w:p>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на 01.12.2024 г.</w:t>
            </w:r>
          </w:p>
        </w:tc>
      </w:tr>
      <w:tr w:rsidR="00D65B94" w:rsidRPr="00D65B94" w:rsidTr="00D65B94">
        <w:trPr>
          <w:trHeight w:val="2196"/>
        </w:trPr>
        <w:tc>
          <w:tcPr>
            <w:tcW w:w="1350"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Всего детей-сирот и детей, оставшихся без попечения родителей</w:t>
            </w:r>
          </w:p>
        </w:tc>
        <w:tc>
          <w:tcPr>
            <w:tcW w:w="1549"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Из них собственники в т.ч. долевые</w:t>
            </w:r>
          </w:p>
        </w:tc>
        <w:tc>
          <w:tcPr>
            <w:tcW w:w="1037"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По договору соц. найма (поднайма)</w:t>
            </w:r>
          </w:p>
        </w:tc>
        <w:tc>
          <w:tcPr>
            <w:tcW w:w="992"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 собственности  в т.ч. долевые</w:t>
            </w:r>
          </w:p>
        </w:tc>
        <w:tc>
          <w:tcPr>
            <w:tcW w:w="2268"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удовлетворительное</w:t>
            </w:r>
          </w:p>
        </w:tc>
        <w:tc>
          <w:tcPr>
            <w:tcW w:w="1134"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Требуется капитальный ремонт</w:t>
            </w:r>
          </w:p>
        </w:tc>
        <w:tc>
          <w:tcPr>
            <w:tcW w:w="1843" w:type="dxa"/>
            <w:vMerge/>
            <w:vAlign w:val="center"/>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p>
        </w:tc>
      </w:tr>
      <w:tr w:rsidR="00D65B94" w:rsidRPr="00D65B94" w:rsidTr="00D65B94">
        <w:trPr>
          <w:trHeight w:val="1105"/>
        </w:trPr>
        <w:tc>
          <w:tcPr>
            <w:tcW w:w="1350"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31</w:t>
            </w:r>
          </w:p>
        </w:tc>
        <w:tc>
          <w:tcPr>
            <w:tcW w:w="1549"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31</w:t>
            </w:r>
          </w:p>
        </w:tc>
        <w:tc>
          <w:tcPr>
            <w:tcW w:w="1037"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992"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31</w:t>
            </w:r>
          </w:p>
        </w:tc>
        <w:tc>
          <w:tcPr>
            <w:tcW w:w="2268"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15 удовлетворительно.  </w:t>
            </w:r>
          </w:p>
        </w:tc>
        <w:tc>
          <w:tcPr>
            <w:tcW w:w="1134"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0</w:t>
            </w:r>
          </w:p>
        </w:tc>
        <w:tc>
          <w:tcPr>
            <w:tcW w:w="1843" w:type="dxa"/>
            <w:hideMark/>
          </w:tcPr>
          <w:p w:rsidR="00D65B94" w:rsidRPr="00D65B94" w:rsidRDefault="00D65B94" w:rsidP="00D65B94">
            <w:pPr>
              <w:tabs>
                <w:tab w:val="left" w:pos="426"/>
              </w:tabs>
              <w:spacing w:after="0" w:line="240" w:lineRule="auto"/>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947.62 рублей</w:t>
            </w:r>
          </w:p>
        </w:tc>
      </w:tr>
    </w:tbl>
    <w:p w:rsidR="00D65B94" w:rsidRPr="00D65B94" w:rsidRDefault="00D65B94" w:rsidP="00D65B94">
      <w:pPr>
        <w:tabs>
          <w:tab w:val="left" w:pos="426"/>
        </w:tabs>
        <w:spacing w:after="0" w:line="240" w:lineRule="auto"/>
        <w:rPr>
          <w:rFonts w:ascii="Times New Roman" w:eastAsia="Times New Roman" w:hAnsi="Times New Roman" w:cs="Times New Roman"/>
          <w:bCs/>
          <w:noProof/>
          <w:color w:val="FF0000"/>
          <w:sz w:val="24"/>
          <w:szCs w:val="24"/>
          <w:lang w:eastAsia="ru-RU"/>
        </w:rPr>
      </w:pPr>
      <w:r w:rsidRPr="00D65B94">
        <w:rPr>
          <w:rFonts w:ascii="Times New Roman" w:eastAsia="Times New Roman" w:hAnsi="Times New Roman" w:cs="Times New Roman"/>
          <w:bCs/>
          <w:noProof/>
          <w:color w:val="FF0000"/>
          <w:sz w:val="24"/>
          <w:szCs w:val="24"/>
          <w:lang w:eastAsia="ru-RU"/>
        </w:rPr>
        <w:t xml:space="preserve">    </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Отделом опеки и попечительства Комитета образования администрации Акшинского муниципального округа принимаются меры по своевременному включению детей- сирот и детей, оставшихся без попечения родителей, достигших возраста 14 лет, в список детей-сирот, детей, оставшихся без попечения родителей, и лиц из их числа, которые подлежат обеспечению жилыми помещениями специализированного жилищного фонда Забайкальского края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На территории Акшинского округа по договору найма специализированного жилого помещения лицам из числа детей-сирот и детей, оставшихся без попечения родителей -   в 2020 г., 2021, 2022, 2023, 2024, 2025  году  – жилые помещения не предоставлялись.  </w:t>
      </w:r>
    </w:p>
    <w:p w:rsidR="00D65B94" w:rsidRPr="00D65B94" w:rsidRDefault="00D65B94" w:rsidP="00D65B94">
      <w:pPr>
        <w:tabs>
          <w:tab w:val="left" w:pos="426"/>
          <w:tab w:val="left" w:pos="993"/>
        </w:tabs>
        <w:spacing w:after="0" w:line="240" w:lineRule="auto"/>
        <w:ind w:firstLine="709"/>
        <w:rPr>
          <w:rFonts w:ascii="Times New Roman" w:eastAsia="Times New Roman" w:hAnsi="Times New Roman" w:cs="Times New Roman"/>
          <w:bCs/>
          <w:i/>
          <w:noProof/>
          <w:sz w:val="24"/>
          <w:szCs w:val="24"/>
          <w:lang w:eastAsia="ru-RU"/>
        </w:rPr>
      </w:pPr>
      <w:r w:rsidRPr="00D65B94">
        <w:rPr>
          <w:rFonts w:ascii="Times New Roman" w:eastAsia="Times New Roman" w:hAnsi="Times New Roman" w:cs="Times New Roman"/>
          <w:b/>
          <w:bCs/>
          <w:i/>
          <w:noProof/>
          <w:sz w:val="24"/>
          <w:szCs w:val="24"/>
          <w:lang w:eastAsia="ru-RU"/>
        </w:rPr>
        <w:t xml:space="preserve">Взаимодействие со СМИ по популяризации семейного устройства </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Безусловно, судьба конкретного ребенка, лишившегося родительского попечения, в первую очередь зависит от того, насколько общество информировано о его беде. Привлечение потенциальных замещающих семей отделом опеки и попечительства традиционно осуществляется через средства массовой информации. </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Цели, которые преследуются - информирование граждан о формах и условиях устройства детей на воспитание в семью; формирование общественного мнения о приоритете семейного воспитания, необходимости помощи детям, оставшимся без попечения родителей; поиск и привлечение кандидатов в будущие родители. </w:t>
      </w:r>
    </w:p>
    <w:p w:rsidR="00D65B94" w:rsidRPr="00D65B94" w:rsidRDefault="00D65B94" w:rsidP="00D65B94">
      <w:pPr>
        <w:tabs>
          <w:tab w:val="left" w:pos="426"/>
          <w:tab w:val="left" w:pos="993"/>
        </w:tabs>
        <w:spacing w:after="0" w:line="240" w:lineRule="auto"/>
        <w:ind w:firstLine="709"/>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Используются разные формы, такие как: </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публикация в газете «Сельская новь»  информации о детях - сиротах и детях, оставшихся без попечения родителей нуждающихся в семейной заботе, статей о формах семейного устройства, о положительном опыте в опекунских, приемных семьях. </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размещение информации  на официальном сайте Комитета образования </w:t>
      </w:r>
      <w:hyperlink r:id="rId5" w:history="1">
        <w:r w:rsidRPr="00D65B94">
          <w:rPr>
            <w:rFonts w:ascii="Times New Roman" w:eastAsia="Times New Roman" w:hAnsi="Times New Roman" w:cs="Times New Roman"/>
            <w:bCs/>
            <w:noProof/>
            <w:sz w:val="24"/>
            <w:szCs w:val="24"/>
            <w:u w:val="single"/>
            <w:lang w:eastAsia="ru-RU"/>
          </w:rPr>
          <w:t>http://mouo.aksh.zabedu.ru/</w:t>
        </w:r>
      </w:hyperlink>
      <w:r w:rsidRPr="00D65B94">
        <w:rPr>
          <w:rFonts w:ascii="Times New Roman" w:eastAsia="Times New Roman" w:hAnsi="Times New Roman" w:cs="Times New Roman"/>
          <w:bCs/>
          <w:noProof/>
          <w:sz w:val="24"/>
          <w:szCs w:val="24"/>
          <w:lang w:eastAsia="ru-RU"/>
        </w:rPr>
        <w:t xml:space="preserve"> страница отдела опеки, где можно найти полезную информацию о формах устройства детей-сирот и детей, оставшихся без попечения родителей, о детях, нуждающихся в семейном устройстве; о воспитании детей в замещающих семьях и мерах государственной поддержки замещающим семьям. Вся информация регулярно обновляется;</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  </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
          <w:bCs/>
          <w:i/>
          <w:noProof/>
          <w:sz w:val="24"/>
          <w:szCs w:val="24"/>
          <w:lang w:eastAsia="ru-RU"/>
        </w:rPr>
      </w:pPr>
      <w:r w:rsidRPr="00D65B94">
        <w:rPr>
          <w:rFonts w:ascii="Times New Roman" w:eastAsia="Times New Roman" w:hAnsi="Times New Roman" w:cs="Times New Roman"/>
          <w:b/>
          <w:bCs/>
          <w:i/>
          <w:noProof/>
          <w:sz w:val="24"/>
          <w:szCs w:val="24"/>
          <w:lang w:eastAsia="ru-RU"/>
        </w:rPr>
        <w:lastRenderedPageBreak/>
        <w:t>Подбор, учет и подготовка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Обучение граждан, проживающих на территории Акшинского округа и желающих принять на воспитание в семьи ребенка, оставшегося без попечения родителей, организовано на базе ГУСО АСРЦ «Задор», при котором создана и работает Служба подготовки приемных родителей. За период с 01 января 2025 г. по 31.12.2025 г. обратившихся для обучения и окончивших его по программе подготовки лиц, желающих принять на воспитание в свою семью ребенка, оставшегося без попечения родителей на базе ГУСО  АСРЦ «Задор» - 7 человек.  Подготовлено 7 заключения о возможности быть опекуном.</w:t>
      </w:r>
    </w:p>
    <w:p w:rsidR="00D65B94" w:rsidRPr="00D65B94" w:rsidRDefault="00D65B94" w:rsidP="00D65B94">
      <w:pPr>
        <w:tabs>
          <w:tab w:val="left" w:pos="426"/>
          <w:tab w:val="left" w:pos="993"/>
        </w:tabs>
        <w:spacing w:after="0" w:line="240" w:lineRule="auto"/>
        <w:ind w:firstLine="709"/>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На 31.12.2025 года граждан состоящих на учете в связи с желанием принять ребенка на воспитание в семью -  2 человека.</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
          <w:bCs/>
          <w:i/>
          <w:noProof/>
          <w:sz w:val="24"/>
          <w:szCs w:val="24"/>
          <w:lang w:eastAsia="ru-RU"/>
        </w:rPr>
      </w:pPr>
      <w:r w:rsidRPr="00D65B94">
        <w:rPr>
          <w:rFonts w:ascii="Times New Roman" w:eastAsia="Times New Roman" w:hAnsi="Times New Roman" w:cs="Times New Roman"/>
          <w:b/>
          <w:bCs/>
          <w:i/>
          <w:noProof/>
          <w:sz w:val="24"/>
          <w:szCs w:val="24"/>
          <w:lang w:eastAsia="ru-RU"/>
        </w:rPr>
        <w:t>Защита личных и имущественных и неимущественных прав несовершеннолетних</w:t>
      </w:r>
    </w:p>
    <w:p w:rsidR="00D65B94" w:rsidRPr="00D65B94" w:rsidRDefault="00D65B94" w:rsidP="00D65B94">
      <w:pPr>
        <w:numPr>
          <w:ilvl w:val="0"/>
          <w:numId w:val="7"/>
        </w:numPr>
        <w:tabs>
          <w:tab w:val="left" w:pos="426"/>
          <w:tab w:val="left" w:pos="993"/>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Подготовка проектов постановлений администрации  Акшинского муниципального округа по следующим  вопросам: установления опеки и попечительства, о прекращении выплаты денежных средств на содержание подопечных, о разрешении о распоряжении денежными средствами несовершеннолетних, о разрешении на совершение сделок имущества несовершеннолетних, о разрешении заключения трудового договора с лицами, получающими общее образование и достигшими возраста четырнадцати лет, для выполнения в свободное от получения образования время лёгкого труда, о снижении брачного возраста, о временном устройстве под надзор в организацию для детей – сирот и детей, оставшихся без попечения родителей, Дом ребенка.</w:t>
      </w:r>
    </w:p>
    <w:p w:rsidR="00D65B94" w:rsidRPr="00D65B94" w:rsidRDefault="00D65B94" w:rsidP="00D65B94">
      <w:pPr>
        <w:numPr>
          <w:ilvl w:val="0"/>
          <w:numId w:val="7"/>
        </w:numPr>
        <w:tabs>
          <w:tab w:val="left" w:pos="426"/>
          <w:tab w:val="left" w:pos="993"/>
        </w:tabs>
        <w:spacing w:after="0" w:line="240" w:lineRule="auto"/>
        <w:ind w:left="0"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Представление законных интересов несовершеннолетних в судебных заседаниях по защите прав и интересов несовершеннолетних в т.ч. по лишению родительских прав, по ограничению в родительских правах, определение порядка общения с ребенком, об определении местожительства детей,</w:t>
      </w:r>
      <w:r w:rsidRPr="00D65B94">
        <w:rPr>
          <w:rFonts w:ascii="Times New Roman" w:eastAsia="Times New Roman" w:hAnsi="Times New Roman" w:cs="Times New Roman"/>
          <w:b/>
          <w:bCs/>
          <w:noProof/>
          <w:sz w:val="24"/>
          <w:szCs w:val="24"/>
          <w:lang w:eastAsia="ru-RU"/>
        </w:rPr>
        <w:t xml:space="preserve"> </w:t>
      </w:r>
      <w:r w:rsidRPr="00D65B94">
        <w:rPr>
          <w:rFonts w:ascii="Times New Roman" w:eastAsia="Times New Roman" w:hAnsi="Times New Roman" w:cs="Times New Roman"/>
          <w:bCs/>
          <w:noProof/>
          <w:sz w:val="24"/>
          <w:szCs w:val="24"/>
          <w:lang w:eastAsia="ru-RU"/>
        </w:rPr>
        <w:t xml:space="preserve">установление усыновления (удочерения), а также законное представительство несовершеннолетних. </w:t>
      </w:r>
    </w:p>
    <w:p w:rsidR="00D65B94" w:rsidRPr="00D65B94" w:rsidRDefault="00D65B94" w:rsidP="00D65B94">
      <w:pPr>
        <w:numPr>
          <w:ilvl w:val="0"/>
          <w:numId w:val="7"/>
        </w:numPr>
        <w:tabs>
          <w:tab w:val="left" w:pos="426"/>
          <w:tab w:val="left" w:pos="993"/>
        </w:tabs>
        <w:spacing w:after="0" w:line="240" w:lineRule="auto"/>
        <w:ind w:left="0" w:firstLine="709"/>
        <w:jc w:val="both"/>
        <w:rPr>
          <w:rFonts w:ascii="Times New Roman" w:eastAsia="Times New Roman" w:hAnsi="Times New Roman" w:cs="Times New Roman"/>
          <w:b/>
          <w:bCs/>
          <w:noProof/>
          <w:sz w:val="24"/>
          <w:szCs w:val="24"/>
          <w:lang w:eastAsia="ru-RU"/>
        </w:rPr>
      </w:pPr>
      <w:r w:rsidRPr="00D65B94">
        <w:rPr>
          <w:rFonts w:ascii="Times New Roman" w:eastAsia="Times New Roman" w:hAnsi="Times New Roman" w:cs="Times New Roman"/>
          <w:bCs/>
          <w:noProof/>
          <w:sz w:val="24"/>
          <w:szCs w:val="24"/>
          <w:lang w:eastAsia="ru-RU"/>
        </w:rPr>
        <w:t>Представление законных интересов несовершеннолетних граждан:</w:t>
      </w:r>
      <w:r w:rsidRPr="00D65B94">
        <w:rPr>
          <w:rFonts w:ascii="Times New Roman" w:eastAsia="Times New Roman" w:hAnsi="Times New Roman" w:cs="Times New Roman"/>
          <w:b/>
          <w:bCs/>
          <w:noProof/>
          <w:sz w:val="24"/>
          <w:szCs w:val="24"/>
          <w:lang w:eastAsia="ru-RU"/>
        </w:rPr>
        <w:t xml:space="preserve"> </w:t>
      </w:r>
      <w:r w:rsidRPr="00D65B94">
        <w:rPr>
          <w:rFonts w:ascii="Times New Roman" w:eastAsia="Times New Roman" w:hAnsi="Times New Roman" w:cs="Times New Roman"/>
          <w:bCs/>
          <w:noProof/>
          <w:sz w:val="24"/>
          <w:szCs w:val="24"/>
          <w:lang w:eastAsia="ru-RU"/>
        </w:rPr>
        <w:t>в МО МВД России «Акшинский», в Следственном комитете.</w:t>
      </w:r>
    </w:p>
    <w:p w:rsidR="00D65B94" w:rsidRPr="00D65B94" w:rsidRDefault="00D65B94" w:rsidP="00D65B94">
      <w:pPr>
        <w:tabs>
          <w:tab w:val="left" w:pos="426"/>
          <w:tab w:val="left" w:pos="993"/>
        </w:tabs>
        <w:spacing w:after="0" w:line="240" w:lineRule="auto"/>
        <w:ind w:firstLine="709"/>
        <w:rPr>
          <w:rFonts w:ascii="Times New Roman" w:eastAsia="Times New Roman" w:hAnsi="Times New Roman" w:cs="Times New Roman"/>
          <w:bCs/>
          <w:i/>
          <w:noProof/>
          <w:sz w:val="24"/>
          <w:szCs w:val="24"/>
          <w:lang w:eastAsia="ru-RU"/>
        </w:rPr>
      </w:pPr>
      <w:r w:rsidRPr="00D65B94">
        <w:rPr>
          <w:rFonts w:ascii="Times New Roman" w:eastAsia="Times New Roman" w:hAnsi="Times New Roman" w:cs="Times New Roman"/>
          <w:b/>
          <w:bCs/>
          <w:i/>
          <w:noProof/>
          <w:sz w:val="24"/>
          <w:szCs w:val="24"/>
          <w:lang w:eastAsia="ru-RU"/>
        </w:rPr>
        <w:t>Взаимодействие с социумом по профилактике социального сиротства</w:t>
      </w:r>
    </w:p>
    <w:p w:rsidR="00D65B94" w:rsidRPr="00D65B94" w:rsidRDefault="00D65B94" w:rsidP="00D65B94">
      <w:pPr>
        <w:numPr>
          <w:ilvl w:val="0"/>
          <w:numId w:val="8"/>
        </w:numPr>
        <w:tabs>
          <w:tab w:val="left" w:pos="426"/>
          <w:tab w:val="left" w:pos="993"/>
          <w:tab w:val="left" w:pos="1134"/>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Участие в работе Комиссии по делам несовершеннолетних и защите их прав Акшинского муниципального округа.</w:t>
      </w:r>
    </w:p>
    <w:p w:rsidR="00D65B94" w:rsidRPr="00D65B94" w:rsidRDefault="00D65B94" w:rsidP="00D65B94">
      <w:pPr>
        <w:numPr>
          <w:ilvl w:val="0"/>
          <w:numId w:val="8"/>
        </w:numPr>
        <w:tabs>
          <w:tab w:val="left" w:pos="426"/>
          <w:tab w:val="left" w:pos="993"/>
          <w:tab w:val="left" w:pos="1134"/>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Взаимодействие с ГУСО АСРЦ «Задор» Забайкальского края: обмен информацией о детях, оказавшихся в трудной жизненной ситуации, совместные выезды в семьи, взаимодействие по вопросам помещения детей в Центр «Задор».</w:t>
      </w:r>
    </w:p>
    <w:p w:rsidR="00D65B94" w:rsidRPr="00D65B94" w:rsidRDefault="00D65B94" w:rsidP="00D65B94">
      <w:pPr>
        <w:numPr>
          <w:ilvl w:val="0"/>
          <w:numId w:val="8"/>
        </w:numPr>
        <w:tabs>
          <w:tab w:val="left" w:pos="426"/>
          <w:tab w:val="left" w:pos="993"/>
          <w:tab w:val="left" w:pos="1134"/>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Взаимодействие с ПДН МО МВД России «Акшинский»: выявление фактов жестокого обращения с детьми, фактов безнадзорности детей; обмен информацией о детях, оказавшихся в социально-опасном положении; участие в следственных мероприятиях в качестве законного представителя несовершеннолетних.</w:t>
      </w:r>
    </w:p>
    <w:p w:rsidR="00D65B94" w:rsidRPr="00D65B94" w:rsidRDefault="00D65B94" w:rsidP="00D65B94">
      <w:pPr>
        <w:numPr>
          <w:ilvl w:val="0"/>
          <w:numId w:val="8"/>
        </w:numPr>
        <w:tabs>
          <w:tab w:val="left" w:pos="426"/>
          <w:tab w:val="left" w:pos="993"/>
          <w:tab w:val="left" w:pos="1134"/>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Взаимодействие со службой судебных приставов: предоставление сведений о месте нахождения детей-сирот, детей, оставшихся без попечения родителей; передача информации о лицах, лишённых родительских прав, ограниченных в родительских правах, с которых взысканы алименты на содержание детей;</w:t>
      </w:r>
    </w:p>
    <w:p w:rsidR="00D65B94" w:rsidRPr="00D65B94" w:rsidRDefault="00D65B94" w:rsidP="00D65B94">
      <w:pPr>
        <w:tabs>
          <w:tab w:val="left" w:pos="426"/>
          <w:tab w:val="left" w:pos="993"/>
          <w:tab w:val="left" w:pos="1134"/>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обмен информацией по изменению взыскателя алиментов.</w:t>
      </w:r>
    </w:p>
    <w:p w:rsidR="00D65B94" w:rsidRPr="00D65B94" w:rsidRDefault="00D65B94" w:rsidP="00D65B94">
      <w:pPr>
        <w:numPr>
          <w:ilvl w:val="0"/>
          <w:numId w:val="8"/>
        </w:numPr>
        <w:tabs>
          <w:tab w:val="left" w:pos="426"/>
          <w:tab w:val="left" w:pos="993"/>
          <w:tab w:val="left" w:pos="1134"/>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Взаимодействие с Пенсионным Фондом: обмен информацией по получателям пенсий, предоставление сведений по родителям, лишённых родительских прав ограниченных в родительских правах, ЕГИССО - базы данных о родителях, лишенных родительских прав; ограниченных в родительских правах, восстановленных в родительских правах.</w:t>
      </w:r>
    </w:p>
    <w:p w:rsidR="00D65B94" w:rsidRPr="00D65B94" w:rsidRDefault="00D65B94" w:rsidP="00D65B94">
      <w:pPr>
        <w:numPr>
          <w:ilvl w:val="0"/>
          <w:numId w:val="8"/>
        </w:numPr>
        <w:tabs>
          <w:tab w:val="left" w:pos="426"/>
          <w:tab w:val="left" w:pos="993"/>
          <w:tab w:val="left" w:pos="1134"/>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lastRenderedPageBreak/>
        <w:t>Участие в межведомственных рейдах контроль семей, находящихся в социально – опасном положении, трудной жизненной ситуации, неблагополучным семьям, состоящим на учете либо контроле в КДН, ПДН, последующий патронаж семей.</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
          <w:bCs/>
          <w:i/>
          <w:noProof/>
          <w:sz w:val="24"/>
          <w:szCs w:val="24"/>
          <w:lang w:eastAsia="ru-RU"/>
        </w:rPr>
      </w:pPr>
      <w:r w:rsidRPr="00D65B94">
        <w:rPr>
          <w:rFonts w:ascii="Times New Roman" w:eastAsia="Times New Roman" w:hAnsi="Times New Roman" w:cs="Times New Roman"/>
          <w:b/>
          <w:bCs/>
          <w:i/>
          <w:noProof/>
          <w:sz w:val="24"/>
          <w:szCs w:val="24"/>
          <w:lang w:eastAsia="ru-RU"/>
        </w:rPr>
        <w:t>Межведомственное взаимодействие по защите прав и интересов несовершеннолетних и лиц из числа детей-сирот и детей, оставшихся без попечения родителей.</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Отдел опеки и попечительства Комитета образования администрации Акшинского муниципального округа взаимодействует с организациями, расположенными на территории Акшинского округа, уполномоченными обеспечивать защиту прав и законных интересов несовершеннолетних; детей-сирот и детей, оставшихся без попечения родителей, лиц из их числа, которые оказывают  содействие в защите прав, в том числе имущественных и личных неимущественных, и интересов несовершеннолетних; детей-сирот и детей, оставшихся без попечения родителей, лиц из их числа. </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 xml:space="preserve">Специалисты отдела опеки работают в тесном контакте с прокуратурой Акшинского округа, МО МВД России «Акшинский»,  Акшинским отделом ГКУ КЦЗСН Забайкальского края, ГУСО АСРЦ «Задор», ГУЗ «Акшинская ЦРБ,  администрации сельских поселений, руководителями образовательных учреждений, и населением Акшинского округа.         </w:t>
      </w:r>
    </w:p>
    <w:p w:rsidR="00D65B94" w:rsidRPr="00D65B94" w:rsidRDefault="00D65B94" w:rsidP="00D65B94">
      <w:pPr>
        <w:tabs>
          <w:tab w:val="left" w:pos="426"/>
          <w:tab w:val="left" w:pos="993"/>
        </w:tabs>
        <w:spacing w:after="0" w:line="240" w:lineRule="auto"/>
        <w:ind w:firstLine="709"/>
        <w:jc w:val="both"/>
        <w:rPr>
          <w:rFonts w:ascii="Times New Roman" w:eastAsia="Times New Roman" w:hAnsi="Times New Roman" w:cs="Times New Roman"/>
          <w:bCs/>
          <w:noProof/>
          <w:sz w:val="24"/>
          <w:szCs w:val="24"/>
          <w:lang w:eastAsia="ru-RU"/>
        </w:rPr>
      </w:pPr>
      <w:r w:rsidRPr="00D65B94">
        <w:rPr>
          <w:rFonts w:ascii="Times New Roman" w:eastAsia="Times New Roman" w:hAnsi="Times New Roman" w:cs="Times New Roman"/>
          <w:bCs/>
          <w:noProof/>
          <w:sz w:val="24"/>
          <w:szCs w:val="24"/>
          <w:lang w:eastAsia="ru-RU"/>
        </w:rPr>
        <w:t>Приоритетная задача в деятельности отдела опеки и попечительства Комитета образования администрации Акшинского муниципального округа повышение результативности работы по защите прав и интересов несовершеннолетних и лиц из числа детей-сирот и детей оставшихся без попечения родителей.</w:t>
      </w:r>
    </w:p>
    <w:p w:rsidR="00D65B94" w:rsidRPr="00D65B94" w:rsidRDefault="00D65B94" w:rsidP="00D65B94">
      <w:pPr>
        <w:tabs>
          <w:tab w:val="num" w:pos="540"/>
          <w:tab w:val="left" w:pos="900"/>
        </w:tabs>
        <w:spacing w:after="0" w:line="240" w:lineRule="auto"/>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3.3. В сфере охраны труда</w:t>
      </w:r>
    </w:p>
    <w:p w:rsidR="00D65B94" w:rsidRPr="00D65B94" w:rsidRDefault="00D65B94" w:rsidP="00D65B94">
      <w:pPr>
        <w:spacing w:after="0" w:line="240" w:lineRule="auto"/>
        <w:jc w:val="center"/>
        <w:rPr>
          <w:rFonts w:ascii="Times New Roman" w:eastAsia="Times New Roman" w:hAnsi="Times New Roman" w:cs="Times New Roman"/>
          <w:b/>
          <w:noProof/>
          <w:sz w:val="24"/>
          <w:szCs w:val="24"/>
          <w:lang w:eastAsia="ru-RU"/>
        </w:rPr>
      </w:pPr>
    </w:p>
    <w:p w:rsidR="00D65B94" w:rsidRPr="00D65B94" w:rsidRDefault="00D65B94" w:rsidP="00D65B94">
      <w:pPr>
        <w:tabs>
          <w:tab w:val="left" w:pos="1134"/>
        </w:tabs>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Характеристика состояния условий и охраны труда в муниципальном образовании:</w:t>
      </w:r>
    </w:p>
    <w:p w:rsidR="00D65B94" w:rsidRPr="00D65B94" w:rsidRDefault="00D65B94" w:rsidP="00D65B94">
      <w:pPr>
        <w:numPr>
          <w:ilvl w:val="0"/>
          <w:numId w:val="3"/>
        </w:numPr>
        <w:tabs>
          <w:tab w:val="left" w:pos="851"/>
          <w:tab w:val="left" w:pos="1134"/>
        </w:tabs>
        <w:spacing w:after="0" w:line="240" w:lineRule="auto"/>
        <w:ind w:left="0"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Анализ состояния производственного травматизма и профессиональной заболеваемости в муниципальном образовании в отчетном  году.</w:t>
      </w:r>
    </w:p>
    <w:p w:rsidR="00D65B94" w:rsidRPr="00D65B94" w:rsidRDefault="00D65B94" w:rsidP="00D65B94">
      <w:pPr>
        <w:tabs>
          <w:tab w:val="left" w:pos="1134"/>
        </w:tabs>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 Профзаболевания в организациях, расположенных на территории округа не выявлены ни в отчетном году, ни в предыдущем. В отчетном году не были зарегистрированы  несчастные  случаи.</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2) Анализ состояния условий и охраны труда женщин и лиц, моложе 18 лет.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Проведенный мониторинг показал, что на всех предприятиях, имеются в наличии нормативная документация, журналы учета инструктажей, инструкции по ОТ и ТБ по видам работ и для отдельных профессий и др.</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sz w:val="24"/>
          <w:szCs w:val="24"/>
          <w:lang w:eastAsia="ru-RU"/>
        </w:rPr>
        <w:t xml:space="preserve">В </w:t>
      </w:r>
      <w:proofErr w:type="gramStart"/>
      <w:r w:rsidRPr="00D65B94">
        <w:rPr>
          <w:rFonts w:ascii="Times New Roman" w:eastAsia="Times New Roman" w:hAnsi="Times New Roman" w:cs="Times New Roman"/>
          <w:sz w:val="24"/>
          <w:szCs w:val="24"/>
          <w:lang w:eastAsia="ru-RU"/>
        </w:rPr>
        <w:t>учреждениях  проведена</w:t>
      </w:r>
      <w:proofErr w:type="gramEnd"/>
      <w:r w:rsidRPr="00D65B94">
        <w:rPr>
          <w:rFonts w:ascii="Times New Roman" w:eastAsia="Times New Roman" w:hAnsi="Times New Roman" w:cs="Times New Roman"/>
          <w:sz w:val="24"/>
          <w:szCs w:val="24"/>
          <w:lang w:eastAsia="ru-RU"/>
        </w:rPr>
        <w:t xml:space="preserve"> специальная оценка условий труда. В отчётном </w:t>
      </w:r>
      <w:proofErr w:type="gramStart"/>
      <w:r w:rsidRPr="00D65B94">
        <w:rPr>
          <w:rFonts w:ascii="Times New Roman" w:eastAsia="Times New Roman" w:hAnsi="Times New Roman" w:cs="Times New Roman"/>
          <w:sz w:val="24"/>
          <w:szCs w:val="24"/>
          <w:lang w:eastAsia="ru-RU"/>
        </w:rPr>
        <w:t>году  была</w:t>
      </w:r>
      <w:proofErr w:type="gramEnd"/>
      <w:r w:rsidRPr="00D65B94">
        <w:rPr>
          <w:rFonts w:ascii="Times New Roman" w:eastAsia="Times New Roman" w:hAnsi="Times New Roman" w:cs="Times New Roman"/>
          <w:sz w:val="24"/>
          <w:szCs w:val="24"/>
          <w:lang w:eastAsia="ru-RU"/>
        </w:rPr>
        <w:t xml:space="preserve"> проведена СОУТ у 4 индивидуальных предпринимателей. Профессиональные риски в отчётном году не проводились. Так </w:t>
      </w:r>
      <w:proofErr w:type="gramStart"/>
      <w:r w:rsidRPr="00D65B94">
        <w:rPr>
          <w:rFonts w:ascii="Times New Roman" w:eastAsia="Times New Roman" w:hAnsi="Times New Roman" w:cs="Times New Roman"/>
          <w:sz w:val="24"/>
          <w:szCs w:val="24"/>
          <w:lang w:eastAsia="ru-RU"/>
        </w:rPr>
        <w:t>же  СОУТ</w:t>
      </w:r>
      <w:proofErr w:type="gramEnd"/>
      <w:r w:rsidRPr="00D65B94">
        <w:rPr>
          <w:rFonts w:ascii="Times New Roman" w:eastAsia="Times New Roman" w:hAnsi="Times New Roman" w:cs="Times New Roman"/>
          <w:sz w:val="24"/>
          <w:szCs w:val="24"/>
          <w:lang w:eastAsia="ru-RU"/>
        </w:rPr>
        <w:t>  проведена в МБУ «Служба МТО» на  6 рабочих мест, в пункте выдачи товаров WB на 3 рабочих места.</w:t>
      </w:r>
      <w:r w:rsidRPr="00D65B94">
        <w:rPr>
          <w:rFonts w:ascii="Times New Roman" w:eastAsia="Times New Roman" w:hAnsi="Times New Roman" w:cs="Times New Roman"/>
          <w:color w:val="2C2D2E"/>
          <w:sz w:val="28"/>
          <w:szCs w:val="28"/>
          <w:lang w:eastAsia="ru-RU"/>
        </w:rPr>
        <w:t xml:space="preserve"> </w:t>
      </w:r>
      <w:r w:rsidRPr="00D65B94">
        <w:rPr>
          <w:rFonts w:ascii="Times New Roman" w:eastAsia="Times New Roman" w:hAnsi="Times New Roman" w:cs="Times New Roman"/>
          <w:noProof/>
          <w:sz w:val="24"/>
          <w:szCs w:val="24"/>
          <w:lang w:eastAsia="ru-RU"/>
        </w:rPr>
        <w:t xml:space="preserve">Женщинам, работающим в учреждениях с опасными и вредными условиями труда компенсационные выплаты не установлены. Нормы и условия труда соответствуют действующему законодательству. </w:t>
      </w:r>
    </w:p>
    <w:p w:rsidR="00D65B94" w:rsidRPr="00D65B94" w:rsidRDefault="00D65B94" w:rsidP="00D65B9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65B94">
        <w:rPr>
          <w:rFonts w:ascii="Times New Roman" w:eastAsia="Times New Roman" w:hAnsi="Times New Roman" w:cs="Times New Roman"/>
          <w:noProof/>
          <w:sz w:val="24"/>
          <w:szCs w:val="24"/>
          <w:lang w:eastAsia="ru-RU"/>
        </w:rPr>
        <w:t xml:space="preserve">3) </w:t>
      </w:r>
      <w:r w:rsidRPr="00D65B94">
        <w:rPr>
          <w:rFonts w:ascii="Times New Roman" w:eastAsia="Times New Roman" w:hAnsi="Times New Roman" w:cs="Times New Roman"/>
          <w:sz w:val="24"/>
          <w:szCs w:val="24"/>
          <w:lang w:eastAsia="ru-RU"/>
        </w:rPr>
        <w:t xml:space="preserve">Проводился </w:t>
      </w:r>
      <w:proofErr w:type="gramStart"/>
      <w:r w:rsidRPr="00D65B94">
        <w:rPr>
          <w:rFonts w:ascii="Times New Roman" w:eastAsia="Times New Roman" w:hAnsi="Times New Roman" w:cs="Times New Roman"/>
          <w:sz w:val="24"/>
          <w:szCs w:val="24"/>
          <w:lang w:eastAsia="ru-RU"/>
        </w:rPr>
        <w:t>анализ  в</w:t>
      </w:r>
      <w:proofErr w:type="gramEnd"/>
      <w:r w:rsidRPr="00D65B94">
        <w:rPr>
          <w:rFonts w:ascii="Times New Roman" w:eastAsia="Times New Roman" w:hAnsi="Times New Roman" w:cs="Times New Roman"/>
          <w:sz w:val="24"/>
          <w:szCs w:val="24"/>
          <w:lang w:eastAsia="ru-RU"/>
        </w:rPr>
        <w:t xml:space="preserve"> области охраны труда  у 3 индивидуальных предпринимателей общепита,  у 1 индивидуального предпринимателе в сфере строительства дорог, пункте выдачи товаров WB, учреждении ЖКХ. Всего проанализировано 6 работодателей в области охраны труда. В ходе проведенного анализа в организациях, расположенных на территории округа выявлено, что состояние условий и охраны труда удовлетворительное. Нормы охраны труда соблюдаются. С персоналом проводятся инструктажи, выдаются средства индивидуальной защиты, рабочие места оборудованы в соответствии с предъявляемыми </w:t>
      </w:r>
      <w:proofErr w:type="gramStart"/>
      <w:r w:rsidRPr="00D65B94">
        <w:rPr>
          <w:rFonts w:ascii="Times New Roman" w:eastAsia="Times New Roman" w:hAnsi="Times New Roman" w:cs="Times New Roman"/>
          <w:sz w:val="24"/>
          <w:szCs w:val="24"/>
          <w:lang w:eastAsia="ru-RU"/>
        </w:rPr>
        <w:t>требованиями  в</w:t>
      </w:r>
      <w:proofErr w:type="gramEnd"/>
      <w:r w:rsidRPr="00D65B94">
        <w:rPr>
          <w:rFonts w:ascii="Times New Roman" w:eastAsia="Times New Roman" w:hAnsi="Times New Roman" w:cs="Times New Roman"/>
          <w:sz w:val="24"/>
          <w:szCs w:val="24"/>
          <w:lang w:eastAsia="ru-RU"/>
        </w:rPr>
        <w:t xml:space="preserve"> полном объёме.</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4) Информация о выполненных мероприятиях по осуществлению государственных полномочий в сфере государственного управления охраной труда.</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lastRenderedPageBreak/>
        <w:t xml:space="preserve"> В Администрации Акшинского муниципального округа по муниципальной программе «Улучшение условий охраны труда на 2025 год» потребность на реализацию мероприятий составляла 4726,624 тыс. руб., утверждено в программе 50 тыс.руб., фактически профинансировано 50 тыс. руб., по причине отсутствия финансирования показатель использования денежных средств значительно уменьшен. На данные средства проведено обучение руководителей в области охраны труда на 9,5 тыс.руб,  проведён конкурс  в области охраны труда в размере 25 тыс.руб. и проведена СОУТ на сумму 10,5 тыс.руб.</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5) Уведомительная регистрация коллективных договоров в отчетном году прошла в 5 организациях,</w:t>
      </w:r>
      <w:r w:rsidRPr="00D65B94">
        <w:rPr>
          <w:rFonts w:ascii="Times New Roman" w:eastAsia="Times New Roman" w:hAnsi="Times New Roman" w:cs="Times New Roman"/>
          <w:color w:val="2C2D2E"/>
          <w:sz w:val="28"/>
          <w:szCs w:val="28"/>
          <w:lang w:eastAsia="ru-RU"/>
        </w:rPr>
        <w:t xml:space="preserve"> </w:t>
      </w:r>
      <w:r w:rsidRPr="00D65B94">
        <w:rPr>
          <w:rFonts w:ascii="Times New Roman" w:eastAsia="Times New Roman" w:hAnsi="Times New Roman" w:cs="Times New Roman"/>
          <w:sz w:val="24"/>
          <w:szCs w:val="24"/>
          <w:lang w:eastAsia="ru-RU"/>
        </w:rPr>
        <w:t xml:space="preserve">из них 4 организации зарегистрировали коллективные договора. Дополнения вносили </w:t>
      </w:r>
      <w:proofErr w:type="gramStart"/>
      <w:r w:rsidRPr="00D65B94">
        <w:rPr>
          <w:rFonts w:ascii="Times New Roman" w:eastAsia="Times New Roman" w:hAnsi="Times New Roman" w:cs="Times New Roman"/>
          <w:sz w:val="24"/>
          <w:szCs w:val="24"/>
          <w:lang w:eastAsia="ru-RU"/>
        </w:rPr>
        <w:t>шесть  учреждений</w:t>
      </w:r>
      <w:proofErr w:type="gramEnd"/>
      <w:r w:rsidRPr="00D65B94">
        <w:rPr>
          <w:rFonts w:ascii="Times New Roman" w:eastAsia="Times New Roman" w:hAnsi="Times New Roman" w:cs="Times New Roman"/>
          <w:noProof/>
          <w:sz w:val="24"/>
          <w:szCs w:val="24"/>
          <w:lang w:eastAsia="ru-RU"/>
        </w:rPr>
        <w:t>.</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6)</w:t>
      </w:r>
      <w:r w:rsidRPr="00D65B94">
        <w:rPr>
          <w:rFonts w:ascii="Times New Roman" w:eastAsia="Times New Roman" w:hAnsi="Times New Roman" w:cs="Times New Roman"/>
          <w:sz w:val="24"/>
          <w:szCs w:val="24"/>
          <w:lang w:eastAsia="ru-RU"/>
        </w:rPr>
        <w:t xml:space="preserve"> В 2025 году б</w:t>
      </w:r>
      <w:r w:rsidRPr="00D65B94">
        <w:rPr>
          <w:rFonts w:ascii="Times New Roman" w:eastAsia="Times New Roman" w:hAnsi="Times New Roman" w:cs="Times New Roman"/>
          <w:noProof/>
          <w:sz w:val="24"/>
          <w:szCs w:val="24"/>
          <w:lang w:eastAsia="ru-RU"/>
        </w:rPr>
        <w:t xml:space="preserve">ыли проведены плановые проверки ведомственного контроля.  В плане проверок было запланировано 7 учреждений, проверено  - 7. </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7) Проведено 4 заседания межведомственной комиссии по охране труда.</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Проводилась работа по размещению информации в области охраны труда на сайте администрации Акшинского муниципального округа Забайкальского края. </w:t>
      </w:r>
    </w:p>
    <w:p w:rsidR="00D65B94" w:rsidRPr="00D65B94" w:rsidRDefault="00D65B94" w:rsidP="00D65B94">
      <w:pPr>
        <w:spacing w:after="0" w:line="240" w:lineRule="auto"/>
        <w:ind w:firstLine="709"/>
        <w:jc w:val="both"/>
        <w:rPr>
          <w:rFonts w:ascii="Times New Roman" w:hAnsi="Times New Roman" w:cs="Times New Roman"/>
          <w:sz w:val="24"/>
          <w:szCs w:val="24"/>
        </w:rPr>
      </w:pPr>
      <w:r w:rsidRPr="00D65B94">
        <w:rPr>
          <w:rFonts w:ascii="Times New Roman" w:eastAsia="Times New Roman" w:hAnsi="Times New Roman" w:cs="Times New Roman"/>
          <w:noProof/>
          <w:sz w:val="24"/>
          <w:szCs w:val="24"/>
          <w:lang w:eastAsia="ru-RU"/>
        </w:rPr>
        <w:t>8) В отчётном  периоде проводилось  обучение руководителей и специалистов. П</w:t>
      </w:r>
      <w:r w:rsidRPr="00D65B94">
        <w:rPr>
          <w:rFonts w:ascii="Times New Roman" w:hAnsi="Times New Roman" w:cs="Times New Roman"/>
          <w:sz w:val="24"/>
          <w:szCs w:val="24"/>
        </w:rPr>
        <w:t xml:space="preserve">о охране труда было проучено 6 работодателей, в области пожарной </w:t>
      </w:r>
      <w:proofErr w:type="gramStart"/>
      <w:r w:rsidRPr="00D65B94">
        <w:rPr>
          <w:rFonts w:ascii="Times New Roman" w:hAnsi="Times New Roman" w:cs="Times New Roman"/>
          <w:sz w:val="24"/>
          <w:szCs w:val="24"/>
        </w:rPr>
        <w:t>безопасности  -</w:t>
      </w:r>
      <w:proofErr w:type="gramEnd"/>
      <w:r w:rsidRPr="00D65B94">
        <w:rPr>
          <w:rFonts w:ascii="Times New Roman" w:hAnsi="Times New Roman" w:cs="Times New Roman"/>
          <w:sz w:val="24"/>
          <w:szCs w:val="24"/>
        </w:rPr>
        <w:t xml:space="preserve"> 5 человек;  по оказанию первой помощи  прошли обучение 6 человек.</w:t>
      </w:r>
    </w:p>
    <w:p w:rsidR="00D65B94" w:rsidRPr="00D65B94" w:rsidRDefault="00D65B94" w:rsidP="00D65B94">
      <w:pPr>
        <w:spacing w:after="0" w:line="240" w:lineRule="auto"/>
        <w:ind w:firstLine="709"/>
        <w:jc w:val="both"/>
        <w:rPr>
          <w:rFonts w:ascii="Times New Roman" w:eastAsia="Times New Roman" w:hAnsi="Times New Roman" w:cs="Times New Roman"/>
          <w:noProof/>
          <w:sz w:val="24"/>
          <w:szCs w:val="24"/>
          <w:lang w:eastAsia="ru-RU"/>
        </w:rPr>
      </w:pPr>
    </w:p>
    <w:p w:rsidR="00D65B94" w:rsidRPr="00D65B94" w:rsidRDefault="00D65B94" w:rsidP="00D65B94">
      <w:pPr>
        <w:widowControl w:val="0"/>
        <w:spacing w:after="0" w:line="240" w:lineRule="auto"/>
        <w:ind w:firstLine="567"/>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3.4. Обращение с безнадзорными животными</w:t>
      </w:r>
    </w:p>
    <w:p w:rsidR="00D65B94" w:rsidRPr="00D65B94" w:rsidRDefault="00D65B94" w:rsidP="00D65B94">
      <w:pPr>
        <w:widowControl w:val="0"/>
        <w:spacing w:after="0" w:line="240" w:lineRule="auto"/>
        <w:ind w:firstLine="567"/>
        <w:jc w:val="center"/>
        <w:rPr>
          <w:rFonts w:ascii="Times New Roman" w:eastAsia="Times New Roman" w:hAnsi="Times New Roman" w:cs="Times New Roman"/>
          <w:b/>
          <w:noProof/>
          <w:sz w:val="24"/>
          <w:szCs w:val="24"/>
          <w:lang w:eastAsia="ru-RU"/>
        </w:rPr>
      </w:pPr>
    </w:p>
    <w:p w:rsidR="00D65B94" w:rsidRDefault="00D65B94" w:rsidP="00D65B94">
      <w:pPr>
        <w:shd w:val="clear" w:color="auto" w:fill="FFFFFF"/>
        <w:spacing w:after="0" w:line="240" w:lineRule="auto"/>
        <w:ind w:firstLine="708"/>
        <w:jc w:val="both"/>
        <w:outlineLvl w:val="0"/>
        <w:rPr>
          <w:rFonts w:ascii="Times New Roman" w:eastAsia="Times New Roman" w:hAnsi="Times New Roman" w:cs="Times New Roman"/>
          <w:bCs/>
          <w:color w:val="000000"/>
          <w:kern w:val="36"/>
          <w:sz w:val="24"/>
          <w:szCs w:val="24"/>
          <w:lang w:eastAsia="ru-RU"/>
        </w:rPr>
      </w:pPr>
      <w:r w:rsidRPr="00D65B94">
        <w:rPr>
          <w:rFonts w:ascii="Times New Roman" w:eastAsia="Times New Roman" w:hAnsi="Times New Roman" w:cs="Times New Roman"/>
          <w:noProof/>
          <w:sz w:val="24"/>
          <w:szCs w:val="24"/>
          <w:lang w:eastAsia="ru-RU"/>
        </w:rPr>
        <w:t xml:space="preserve">В рамках реализации переданных госполномочий по обращению с безнадзорными животными администрации Акшинского муниципального округа </w:t>
      </w:r>
      <w:r w:rsidRPr="00D65B94">
        <w:rPr>
          <w:rFonts w:ascii="Times New Roman" w:eastAsia="Times New Roman" w:hAnsi="Times New Roman" w:cs="Times New Roman"/>
          <w:bCs/>
          <w:color w:val="000000"/>
          <w:kern w:val="36"/>
          <w:sz w:val="24"/>
          <w:szCs w:val="24"/>
          <w:lang w:eastAsia="ru-RU"/>
        </w:rPr>
        <w:t xml:space="preserve">в 2025 году был заключен контракт с ООО «Пять Звезд» на оказание услуг по осуществлению деятельности по обращению с животными без владельцев на территории Акшинского муниципального округа Забайкальского края. </w:t>
      </w:r>
    </w:p>
    <w:p w:rsidR="0048761A" w:rsidRPr="0048761A" w:rsidRDefault="0048761A" w:rsidP="0048761A">
      <w:pPr>
        <w:shd w:val="clear" w:color="auto" w:fill="FFFFFF"/>
        <w:spacing w:after="0" w:line="240" w:lineRule="auto"/>
        <w:ind w:firstLine="708"/>
        <w:jc w:val="both"/>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 xml:space="preserve">Из краевого бюджет, в 2025 году, выделено для отлова и содержания животных без владельцев – </w:t>
      </w:r>
      <w:r w:rsidRPr="0048761A">
        <w:rPr>
          <w:rFonts w:ascii="Times New Roman" w:eastAsia="Times New Roman" w:hAnsi="Times New Roman" w:cs="Times New Roman"/>
          <w:b/>
          <w:bCs/>
          <w:color w:val="000000"/>
          <w:kern w:val="36"/>
          <w:sz w:val="24"/>
          <w:szCs w:val="24"/>
          <w:lang w:eastAsia="ru-RU"/>
        </w:rPr>
        <w:t>1912372,84:</w:t>
      </w:r>
    </w:p>
    <w:p w:rsidR="00D65B94" w:rsidRDefault="00D65B94" w:rsidP="00D65B94">
      <w:pPr>
        <w:shd w:val="clear" w:color="auto" w:fill="FFFFFF"/>
        <w:spacing w:after="0" w:line="240" w:lineRule="auto"/>
        <w:ind w:firstLine="708"/>
        <w:jc w:val="both"/>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Из них:</w:t>
      </w:r>
    </w:p>
    <w:p w:rsidR="0048761A" w:rsidRDefault="00D65B94" w:rsidP="00D65B94">
      <w:pPr>
        <w:shd w:val="clear" w:color="auto" w:fill="FFFFFF"/>
        <w:spacing w:after="0" w:line="240" w:lineRule="auto"/>
        <w:ind w:firstLine="708"/>
        <w:jc w:val="both"/>
        <w:outlineLvl w:val="0"/>
        <w:rPr>
          <w:rFonts w:ascii="Times New Roman" w:eastAsia="Times New Roman" w:hAnsi="Times New Roman" w:cs="Times New Roman"/>
          <w:bCs/>
          <w:color w:val="000000"/>
          <w:kern w:val="36"/>
          <w:sz w:val="24"/>
          <w:szCs w:val="24"/>
          <w:lang w:eastAsia="ru-RU"/>
        </w:rPr>
      </w:pPr>
      <w:r w:rsidRPr="0048761A">
        <w:rPr>
          <w:rFonts w:ascii="Times New Roman" w:eastAsia="Times New Roman" w:hAnsi="Times New Roman" w:cs="Times New Roman"/>
          <w:b/>
          <w:bCs/>
          <w:color w:val="000000"/>
          <w:kern w:val="36"/>
          <w:sz w:val="24"/>
          <w:szCs w:val="24"/>
          <w:lang w:eastAsia="ru-RU"/>
        </w:rPr>
        <w:t>- 473166</w:t>
      </w:r>
      <w:r w:rsidR="0048761A" w:rsidRPr="0048761A">
        <w:rPr>
          <w:rFonts w:ascii="Times New Roman" w:eastAsia="Times New Roman" w:hAnsi="Times New Roman" w:cs="Times New Roman"/>
          <w:b/>
          <w:bCs/>
          <w:color w:val="000000"/>
          <w:kern w:val="36"/>
          <w:sz w:val="24"/>
          <w:szCs w:val="24"/>
          <w:lang w:eastAsia="ru-RU"/>
        </w:rPr>
        <w:t>,</w:t>
      </w:r>
      <w:r w:rsidRPr="0048761A">
        <w:rPr>
          <w:rFonts w:ascii="Times New Roman" w:eastAsia="Times New Roman" w:hAnsi="Times New Roman" w:cs="Times New Roman"/>
          <w:b/>
          <w:bCs/>
          <w:color w:val="000000"/>
          <w:kern w:val="36"/>
          <w:sz w:val="24"/>
          <w:szCs w:val="24"/>
          <w:lang w:eastAsia="ru-RU"/>
        </w:rPr>
        <w:t>08</w:t>
      </w:r>
      <w:r>
        <w:rPr>
          <w:rFonts w:ascii="Times New Roman" w:eastAsia="Times New Roman" w:hAnsi="Times New Roman" w:cs="Times New Roman"/>
          <w:bCs/>
          <w:color w:val="000000"/>
          <w:kern w:val="36"/>
          <w:sz w:val="24"/>
          <w:szCs w:val="24"/>
          <w:lang w:eastAsia="ru-RU"/>
        </w:rPr>
        <w:t xml:space="preserve"> – отлов и </w:t>
      </w:r>
      <w:r w:rsidR="0048761A">
        <w:rPr>
          <w:rFonts w:ascii="Times New Roman" w:eastAsia="Times New Roman" w:hAnsi="Times New Roman" w:cs="Times New Roman"/>
          <w:bCs/>
          <w:color w:val="000000"/>
          <w:kern w:val="36"/>
          <w:sz w:val="24"/>
          <w:szCs w:val="24"/>
          <w:lang w:eastAsia="ru-RU"/>
        </w:rPr>
        <w:t>стерилизация, биркование отловленных животных;</w:t>
      </w:r>
    </w:p>
    <w:p w:rsidR="0048761A" w:rsidRDefault="0048761A" w:rsidP="00D65B94">
      <w:pPr>
        <w:shd w:val="clear" w:color="auto" w:fill="FFFFFF"/>
        <w:spacing w:after="0" w:line="240" w:lineRule="auto"/>
        <w:ind w:firstLine="708"/>
        <w:jc w:val="both"/>
        <w:outlineLvl w:val="0"/>
        <w:rPr>
          <w:rFonts w:ascii="Times New Roman" w:eastAsia="Times New Roman" w:hAnsi="Times New Roman" w:cs="Times New Roman"/>
          <w:bCs/>
          <w:color w:val="000000"/>
          <w:kern w:val="36"/>
          <w:sz w:val="24"/>
          <w:szCs w:val="24"/>
          <w:lang w:eastAsia="ru-RU"/>
        </w:rPr>
      </w:pPr>
      <w:r w:rsidRPr="0048761A">
        <w:rPr>
          <w:rFonts w:ascii="Times New Roman" w:eastAsia="Times New Roman" w:hAnsi="Times New Roman" w:cs="Times New Roman"/>
          <w:b/>
          <w:bCs/>
          <w:color w:val="000000"/>
          <w:kern w:val="36"/>
          <w:sz w:val="24"/>
          <w:szCs w:val="24"/>
          <w:lang w:eastAsia="ru-RU"/>
        </w:rPr>
        <w:t>- 1439206,76</w:t>
      </w:r>
      <w:r>
        <w:rPr>
          <w:rFonts w:ascii="Times New Roman" w:eastAsia="Times New Roman" w:hAnsi="Times New Roman" w:cs="Times New Roman"/>
          <w:bCs/>
          <w:color w:val="000000"/>
          <w:kern w:val="36"/>
          <w:sz w:val="24"/>
          <w:szCs w:val="24"/>
          <w:lang w:eastAsia="ru-RU"/>
        </w:rPr>
        <w:t xml:space="preserve"> – содержание животных без владельцев при пожизненном содержании в приюте.</w:t>
      </w:r>
    </w:p>
    <w:p w:rsidR="00D65B94" w:rsidRPr="00D65B94" w:rsidRDefault="00D65B94" w:rsidP="00D65B94">
      <w:pPr>
        <w:shd w:val="clear" w:color="auto" w:fill="FFFFFF"/>
        <w:spacing w:after="0" w:line="240" w:lineRule="auto"/>
        <w:ind w:firstLine="708"/>
        <w:jc w:val="both"/>
        <w:outlineLvl w:val="0"/>
        <w:rPr>
          <w:rFonts w:ascii="Times New Roman" w:eastAsia="Times New Roman" w:hAnsi="Times New Roman" w:cs="Times New Roman"/>
          <w:bCs/>
          <w:color w:val="000000"/>
          <w:kern w:val="36"/>
          <w:sz w:val="24"/>
          <w:szCs w:val="24"/>
          <w:lang w:eastAsia="ru-RU"/>
        </w:rPr>
      </w:pPr>
      <w:r w:rsidRPr="00D65B94">
        <w:rPr>
          <w:rFonts w:ascii="Times New Roman" w:eastAsia="Times New Roman" w:hAnsi="Times New Roman" w:cs="Times New Roman"/>
          <w:bCs/>
          <w:color w:val="000000"/>
          <w:kern w:val="36"/>
          <w:sz w:val="24"/>
          <w:szCs w:val="24"/>
          <w:lang w:eastAsia="ru-RU"/>
        </w:rPr>
        <w:t xml:space="preserve">Количество отловленных животных без владельцев </w:t>
      </w:r>
      <w:r w:rsidRPr="0048761A">
        <w:rPr>
          <w:rFonts w:ascii="Times New Roman" w:eastAsia="Times New Roman" w:hAnsi="Times New Roman" w:cs="Times New Roman"/>
          <w:b/>
          <w:bCs/>
          <w:color w:val="000000"/>
          <w:kern w:val="36"/>
          <w:sz w:val="24"/>
          <w:szCs w:val="24"/>
          <w:lang w:eastAsia="ru-RU"/>
        </w:rPr>
        <w:t>34</w:t>
      </w:r>
      <w:r w:rsidRPr="00D65B94">
        <w:rPr>
          <w:rFonts w:ascii="Times New Roman" w:eastAsia="Times New Roman" w:hAnsi="Times New Roman" w:cs="Times New Roman"/>
          <w:bCs/>
          <w:color w:val="000000"/>
          <w:kern w:val="36"/>
          <w:sz w:val="24"/>
          <w:szCs w:val="24"/>
          <w:lang w:eastAsia="ru-RU"/>
        </w:rPr>
        <w:t xml:space="preserve"> голов, количество стерилизованных (кастрированных) животных без владельцев 34 голов.</w:t>
      </w:r>
    </w:p>
    <w:p w:rsidR="00D65B94" w:rsidRPr="00D65B94" w:rsidRDefault="00D65B94" w:rsidP="00D65B94">
      <w:pPr>
        <w:widowControl w:val="0"/>
        <w:spacing w:after="0" w:line="240" w:lineRule="auto"/>
        <w:ind w:firstLine="567"/>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Данная работа будет продолжена и в 2026 году в пределах доведенных лимитов.</w:t>
      </w:r>
    </w:p>
    <w:p w:rsidR="00D65B94" w:rsidRPr="00D65B94" w:rsidRDefault="00D65B94" w:rsidP="00D65B94">
      <w:pPr>
        <w:widowControl w:val="0"/>
        <w:spacing w:after="0" w:line="240" w:lineRule="auto"/>
        <w:ind w:firstLine="567"/>
        <w:jc w:val="both"/>
        <w:rPr>
          <w:rFonts w:ascii="Times New Roman" w:eastAsia="Times New Roman" w:hAnsi="Times New Roman" w:cs="Times New Roman"/>
          <w:noProof/>
          <w:sz w:val="24"/>
          <w:szCs w:val="24"/>
          <w:lang w:eastAsia="ru-RU"/>
        </w:rPr>
      </w:pPr>
    </w:p>
    <w:p w:rsidR="00D65B94" w:rsidRPr="00D65B94" w:rsidRDefault="00D65B94" w:rsidP="00D65B94">
      <w:pPr>
        <w:spacing w:after="0" w:line="240" w:lineRule="auto"/>
        <w:ind w:left="-360" w:firstLine="720"/>
        <w:jc w:val="center"/>
        <w:rPr>
          <w:rFonts w:ascii="Times New Roman" w:eastAsia="Times New Roman" w:hAnsi="Times New Roman" w:cs="Times New Roman"/>
          <w:b/>
          <w:noProof/>
          <w:sz w:val="24"/>
          <w:szCs w:val="24"/>
          <w:lang w:eastAsia="ru-RU"/>
        </w:rPr>
      </w:pPr>
      <w:r w:rsidRPr="00D65B94">
        <w:rPr>
          <w:rFonts w:ascii="Times New Roman" w:eastAsia="Times New Roman" w:hAnsi="Times New Roman" w:cs="Times New Roman"/>
          <w:b/>
          <w:noProof/>
          <w:sz w:val="24"/>
          <w:szCs w:val="24"/>
          <w:lang w:eastAsia="ru-RU"/>
        </w:rPr>
        <w:t xml:space="preserve">Раздел 4. Цели и задачи на </w:t>
      </w:r>
      <w:r>
        <w:rPr>
          <w:rFonts w:ascii="Times New Roman" w:eastAsia="Times New Roman" w:hAnsi="Times New Roman" w:cs="Times New Roman"/>
          <w:b/>
          <w:noProof/>
          <w:sz w:val="24"/>
          <w:szCs w:val="24"/>
          <w:lang w:eastAsia="ru-RU"/>
        </w:rPr>
        <w:t>6</w:t>
      </w:r>
      <w:r w:rsidRPr="00D65B94">
        <w:rPr>
          <w:rFonts w:ascii="Times New Roman" w:eastAsia="Times New Roman" w:hAnsi="Times New Roman" w:cs="Times New Roman"/>
          <w:b/>
          <w:noProof/>
          <w:sz w:val="24"/>
          <w:szCs w:val="24"/>
          <w:lang w:eastAsia="ru-RU"/>
        </w:rPr>
        <w:t xml:space="preserve">год </w:t>
      </w:r>
    </w:p>
    <w:p w:rsidR="00D65B94" w:rsidRPr="00D65B94" w:rsidRDefault="00D65B94" w:rsidP="00D65B94">
      <w:pPr>
        <w:spacing w:after="0" w:line="240" w:lineRule="auto"/>
        <w:ind w:left="-360" w:firstLine="720"/>
        <w:jc w:val="center"/>
        <w:rPr>
          <w:rFonts w:ascii="Times New Roman" w:eastAsia="Times New Roman" w:hAnsi="Times New Roman" w:cs="Times New Roman"/>
          <w:b/>
          <w:noProof/>
          <w:sz w:val="24"/>
          <w:szCs w:val="24"/>
          <w:lang w:eastAsia="ru-RU"/>
        </w:rPr>
      </w:pPr>
    </w:p>
    <w:p w:rsidR="00D65B94" w:rsidRPr="00D65B94" w:rsidRDefault="00D65B94" w:rsidP="00D65B94">
      <w:pPr>
        <w:spacing w:after="0" w:line="240" w:lineRule="auto"/>
        <w:ind w:left="-360"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В целом, не смотря на все сложности в 2025 году  администрации округа удалось в полном объеме реализовать все мероприятия государственных и муниципальных программ, в полном объеме освоить выделенные по ним финансовые средства, обновить материальную базу муниципальных учреждений, провести ремонты учреждений. </w:t>
      </w:r>
    </w:p>
    <w:p w:rsidR="00D65B94" w:rsidRPr="00D65B94" w:rsidRDefault="00D65B94" w:rsidP="00D65B94">
      <w:pPr>
        <w:spacing w:after="0" w:line="240" w:lineRule="auto"/>
        <w:ind w:left="-360"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Но несмотря на определённые удачи было немало сложностей и нерешённых проблем, которые предстоит решать в этом году. </w:t>
      </w:r>
    </w:p>
    <w:p w:rsidR="00D65B94" w:rsidRPr="00D65B94" w:rsidRDefault="00D65B94" w:rsidP="00D65B94">
      <w:pPr>
        <w:spacing w:after="0" w:line="240" w:lineRule="auto"/>
        <w:ind w:left="-360" w:firstLine="72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К основным задачам на 2026 год можно отнести капитальный ремонт детского сада в с. Акша, ремонт кровли библиотеки, ремонт кровли музея, строительство мемориала участникам СВО в Парке Победы с. Акша, работы по благоустройству «Сквера горизонтов» возле Районного дома культуры, ремонт дорог и другие.</w:t>
      </w:r>
    </w:p>
    <w:p w:rsidR="00D65B94" w:rsidRPr="00D65B94" w:rsidRDefault="00D65B94" w:rsidP="00D65B94">
      <w:pPr>
        <w:spacing w:after="0" w:line="240" w:lineRule="auto"/>
        <w:ind w:left="-36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С уважением, </w:t>
      </w:r>
    </w:p>
    <w:p w:rsidR="00D65B94" w:rsidRPr="00D65B94" w:rsidRDefault="00D65B94" w:rsidP="00D65B94">
      <w:pPr>
        <w:spacing w:after="0" w:line="240" w:lineRule="auto"/>
        <w:ind w:left="-36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Глава Акшинского муниципального округа</w:t>
      </w:r>
    </w:p>
    <w:p w:rsidR="00432BB0" w:rsidRPr="00432BB0" w:rsidRDefault="00D65B94" w:rsidP="00D65B94">
      <w:pPr>
        <w:spacing w:after="0" w:line="240" w:lineRule="auto"/>
        <w:ind w:left="-360"/>
        <w:jc w:val="both"/>
        <w:rPr>
          <w:rFonts w:ascii="Times New Roman" w:eastAsia="Times New Roman" w:hAnsi="Times New Roman" w:cs="Times New Roman"/>
          <w:noProof/>
          <w:sz w:val="24"/>
          <w:szCs w:val="24"/>
          <w:lang w:eastAsia="ru-RU"/>
        </w:rPr>
      </w:pPr>
      <w:r w:rsidRPr="00D65B94">
        <w:rPr>
          <w:rFonts w:ascii="Times New Roman" w:eastAsia="Times New Roman" w:hAnsi="Times New Roman" w:cs="Times New Roman"/>
          <w:noProof/>
          <w:sz w:val="24"/>
          <w:szCs w:val="24"/>
          <w:lang w:eastAsia="ru-RU"/>
        </w:rPr>
        <w:t xml:space="preserve">Забайкальского края                                                                                      </w:t>
      </w:r>
      <w:r w:rsidRPr="00D65B94">
        <w:rPr>
          <w:rFonts w:ascii="Times New Roman" w:eastAsia="Times New Roman" w:hAnsi="Times New Roman" w:cs="Times New Roman"/>
          <w:noProof/>
          <w:sz w:val="24"/>
          <w:szCs w:val="24"/>
          <w:lang w:eastAsia="ru-RU"/>
        </w:rPr>
        <w:tab/>
      </w:r>
      <w:r w:rsidRPr="00D65B94">
        <w:rPr>
          <w:rFonts w:ascii="Times New Roman" w:eastAsia="Times New Roman" w:hAnsi="Times New Roman" w:cs="Times New Roman"/>
          <w:noProof/>
          <w:sz w:val="24"/>
          <w:szCs w:val="24"/>
          <w:lang w:eastAsia="ru-RU"/>
        </w:rPr>
        <w:tab/>
      </w:r>
      <w:r>
        <w:rPr>
          <w:rFonts w:ascii="Times New Roman" w:eastAsia="Times New Roman" w:hAnsi="Times New Roman" w:cs="Times New Roman"/>
          <w:noProof/>
          <w:sz w:val="24"/>
          <w:szCs w:val="24"/>
          <w:lang w:eastAsia="ru-RU"/>
        </w:rPr>
        <w:t>П.М.Кап</w:t>
      </w:r>
      <w:r w:rsidR="00432BB0" w:rsidRPr="00432BB0">
        <w:rPr>
          <w:rFonts w:ascii="Times New Roman" w:eastAsia="Times New Roman" w:hAnsi="Times New Roman" w:cs="Times New Roman"/>
          <w:noProof/>
          <w:sz w:val="24"/>
          <w:szCs w:val="24"/>
          <w:lang w:eastAsia="ru-RU"/>
        </w:rPr>
        <w:t>устин</w:t>
      </w:r>
    </w:p>
    <w:sectPr w:rsidR="00432BB0" w:rsidRPr="00432BB0" w:rsidSect="007F174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F583B"/>
    <w:multiLevelType w:val="multilevel"/>
    <w:tmpl w:val="BCA2392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B76655C"/>
    <w:multiLevelType w:val="hybridMultilevel"/>
    <w:tmpl w:val="9170D76A"/>
    <w:lvl w:ilvl="0" w:tplc="9692E1F2">
      <w:start w:val="1"/>
      <w:numFmt w:val="decimal"/>
      <w:lvlText w:val="%1."/>
      <w:lvlJc w:val="left"/>
      <w:pPr>
        <w:ind w:left="-558" w:hanging="360"/>
      </w:pPr>
      <w:rPr>
        <w:rFonts w:hint="default"/>
      </w:rPr>
    </w:lvl>
    <w:lvl w:ilvl="1" w:tplc="04190019" w:tentative="1">
      <w:start w:val="1"/>
      <w:numFmt w:val="lowerLetter"/>
      <w:lvlText w:val="%2."/>
      <w:lvlJc w:val="left"/>
      <w:pPr>
        <w:ind w:left="162" w:hanging="360"/>
      </w:pPr>
    </w:lvl>
    <w:lvl w:ilvl="2" w:tplc="0419001B" w:tentative="1">
      <w:start w:val="1"/>
      <w:numFmt w:val="lowerRoman"/>
      <w:lvlText w:val="%3."/>
      <w:lvlJc w:val="right"/>
      <w:pPr>
        <w:ind w:left="882" w:hanging="180"/>
      </w:pPr>
    </w:lvl>
    <w:lvl w:ilvl="3" w:tplc="0419000F" w:tentative="1">
      <w:start w:val="1"/>
      <w:numFmt w:val="decimal"/>
      <w:lvlText w:val="%4."/>
      <w:lvlJc w:val="left"/>
      <w:pPr>
        <w:ind w:left="1602" w:hanging="360"/>
      </w:pPr>
    </w:lvl>
    <w:lvl w:ilvl="4" w:tplc="04190019" w:tentative="1">
      <w:start w:val="1"/>
      <w:numFmt w:val="lowerLetter"/>
      <w:lvlText w:val="%5."/>
      <w:lvlJc w:val="left"/>
      <w:pPr>
        <w:ind w:left="2322" w:hanging="360"/>
      </w:pPr>
    </w:lvl>
    <w:lvl w:ilvl="5" w:tplc="0419001B" w:tentative="1">
      <w:start w:val="1"/>
      <w:numFmt w:val="lowerRoman"/>
      <w:lvlText w:val="%6."/>
      <w:lvlJc w:val="right"/>
      <w:pPr>
        <w:ind w:left="3042" w:hanging="180"/>
      </w:pPr>
    </w:lvl>
    <w:lvl w:ilvl="6" w:tplc="0419000F" w:tentative="1">
      <w:start w:val="1"/>
      <w:numFmt w:val="decimal"/>
      <w:lvlText w:val="%7."/>
      <w:lvlJc w:val="left"/>
      <w:pPr>
        <w:ind w:left="3762" w:hanging="360"/>
      </w:pPr>
    </w:lvl>
    <w:lvl w:ilvl="7" w:tplc="04190019" w:tentative="1">
      <w:start w:val="1"/>
      <w:numFmt w:val="lowerLetter"/>
      <w:lvlText w:val="%8."/>
      <w:lvlJc w:val="left"/>
      <w:pPr>
        <w:ind w:left="4482" w:hanging="360"/>
      </w:pPr>
    </w:lvl>
    <w:lvl w:ilvl="8" w:tplc="0419001B" w:tentative="1">
      <w:start w:val="1"/>
      <w:numFmt w:val="lowerRoman"/>
      <w:lvlText w:val="%9."/>
      <w:lvlJc w:val="right"/>
      <w:pPr>
        <w:ind w:left="5202" w:hanging="180"/>
      </w:pPr>
    </w:lvl>
  </w:abstractNum>
  <w:abstractNum w:abstractNumId="2">
    <w:nsid w:val="149C5B99"/>
    <w:multiLevelType w:val="multilevel"/>
    <w:tmpl w:val="7C6A4EC8"/>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8DD06F9"/>
    <w:multiLevelType w:val="multilevel"/>
    <w:tmpl w:val="674C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E42695"/>
    <w:multiLevelType w:val="hybridMultilevel"/>
    <w:tmpl w:val="240C38AE"/>
    <w:lvl w:ilvl="0" w:tplc="F744B6FE">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63D2651"/>
    <w:multiLevelType w:val="hybridMultilevel"/>
    <w:tmpl w:val="C1FED650"/>
    <w:lvl w:ilvl="0" w:tplc="AF944B6C">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266D6700"/>
    <w:multiLevelType w:val="multilevel"/>
    <w:tmpl w:val="7AF8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DD1AAB"/>
    <w:multiLevelType w:val="hybridMultilevel"/>
    <w:tmpl w:val="954E55F2"/>
    <w:lvl w:ilvl="0" w:tplc="38DA636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925EA1"/>
    <w:multiLevelType w:val="hybridMultilevel"/>
    <w:tmpl w:val="E0F8155A"/>
    <w:lvl w:ilvl="0" w:tplc="0419000F">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9">
    <w:nsid w:val="485B7E57"/>
    <w:multiLevelType w:val="multilevel"/>
    <w:tmpl w:val="27F2B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07E3318"/>
    <w:multiLevelType w:val="multilevel"/>
    <w:tmpl w:val="D146E7A8"/>
    <w:lvl w:ilvl="0">
      <w:start w:val="1"/>
      <w:numFmt w:val="bullet"/>
      <w:lvlText w:val=""/>
      <w:lvlJc w:val="left"/>
      <w:pPr>
        <w:tabs>
          <w:tab w:val="num" w:pos="360"/>
        </w:tabs>
        <w:ind w:left="360" w:hanging="360"/>
      </w:pPr>
      <w:rPr>
        <w:rFonts w:ascii="Symbol" w:hAnsi="Symbol" w:hint="default"/>
        <w:sz w:val="20"/>
      </w:rPr>
    </w:lvl>
    <w:lvl w:ilvl="1">
      <w:start w:val="3"/>
      <w:numFmt w:val="decimal"/>
      <w:lvlText w:val="%2."/>
      <w:lvlJc w:val="left"/>
      <w:pPr>
        <w:ind w:left="360" w:hanging="360"/>
      </w:pPr>
      <w:rPr>
        <w:rFonts w:cs="Times New Roman"/>
        <w:b w:val="0"/>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4174D4B"/>
    <w:multiLevelType w:val="multilevel"/>
    <w:tmpl w:val="0B1A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5196C5F"/>
    <w:multiLevelType w:val="hybridMultilevel"/>
    <w:tmpl w:val="EA6A7B8A"/>
    <w:lvl w:ilvl="0" w:tplc="96C4755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9C81690"/>
    <w:multiLevelType w:val="multilevel"/>
    <w:tmpl w:val="6B680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FA33169"/>
    <w:multiLevelType w:val="hybridMultilevel"/>
    <w:tmpl w:val="858E229C"/>
    <w:lvl w:ilvl="0" w:tplc="3EF4A9C0">
      <w:start w:val="1"/>
      <w:numFmt w:val="decimal"/>
      <w:lvlText w:val="%1."/>
      <w:lvlJc w:val="left"/>
      <w:pPr>
        <w:ind w:left="510" w:hanging="360"/>
      </w:pPr>
      <w:rPr>
        <w:rFonts w:cs="Times New Roman"/>
        <w:b w:val="0"/>
        <w:i w:val="0"/>
      </w:rPr>
    </w:lvl>
    <w:lvl w:ilvl="1" w:tplc="04190019">
      <w:start w:val="1"/>
      <w:numFmt w:val="lowerLetter"/>
      <w:lvlText w:val="%2."/>
      <w:lvlJc w:val="left"/>
      <w:pPr>
        <w:ind w:left="1230" w:hanging="360"/>
      </w:pPr>
      <w:rPr>
        <w:rFonts w:cs="Times New Roman"/>
      </w:rPr>
    </w:lvl>
    <w:lvl w:ilvl="2" w:tplc="0419001B">
      <w:start w:val="1"/>
      <w:numFmt w:val="lowerRoman"/>
      <w:lvlText w:val="%3."/>
      <w:lvlJc w:val="right"/>
      <w:pPr>
        <w:ind w:left="1950" w:hanging="180"/>
      </w:pPr>
      <w:rPr>
        <w:rFonts w:cs="Times New Roman"/>
      </w:rPr>
    </w:lvl>
    <w:lvl w:ilvl="3" w:tplc="0419000F">
      <w:start w:val="1"/>
      <w:numFmt w:val="decimal"/>
      <w:lvlText w:val="%4."/>
      <w:lvlJc w:val="left"/>
      <w:pPr>
        <w:ind w:left="2670" w:hanging="360"/>
      </w:pPr>
      <w:rPr>
        <w:rFonts w:cs="Times New Roman"/>
      </w:rPr>
    </w:lvl>
    <w:lvl w:ilvl="4" w:tplc="04190019">
      <w:start w:val="1"/>
      <w:numFmt w:val="lowerLetter"/>
      <w:lvlText w:val="%5."/>
      <w:lvlJc w:val="left"/>
      <w:pPr>
        <w:ind w:left="3390" w:hanging="360"/>
      </w:pPr>
      <w:rPr>
        <w:rFonts w:cs="Times New Roman"/>
      </w:rPr>
    </w:lvl>
    <w:lvl w:ilvl="5" w:tplc="0419001B">
      <w:start w:val="1"/>
      <w:numFmt w:val="lowerRoman"/>
      <w:lvlText w:val="%6."/>
      <w:lvlJc w:val="right"/>
      <w:pPr>
        <w:ind w:left="4110" w:hanging="180"/>
      </w:pPr>
      <w:rPr>
        <w:rFonts w:cs="Times New Roman"/>
      </w:rPr>
    </w:lvl>
    <w:lvl w:ilvl="6" w:tplc="0419000F">
      <w:start w:val="1"/>
      <w:numFmt w:val="decimal"/>
      <w:lvlText w:val="%7."/>
      <w:lvlJc w:val="left"/>
      <w:pPr>
        <w:ind w:left="4830" w:hanging="360"/>
      </w:pPr>
      <w:rPr>
        <w:rFonts w:cs="Times New Roman"/>
      </w:rPr>
    </w:lvl>
    <w:lvl w:ilvl="7" w:tplc="04190019">
      <w:start w:val="1"/>
      <w:numFmt w:val="lowerLetter"/>
      <w:lvlText w:val="%8."/>
      <w:lvlJc w:val="left"/>
      <w:pPr>
        <w:ind w:left="5550" w:hanging="360"/>
      </w:pPr>
      <w:rPr>
        <w:rFonts w:cs="Times New Roman"/>
      </w:rPr>
    </w:lvl>
    <w:lvl w:ilvl="8" w:tplc="0419001B">
      <w:start w:val="1"/>
      <w:numFmt w:val="lowerRoman"/>
      <w:lvlText w:val="%9."/>
      <w:lvlJc w:val="right"/>
      <w:pPr>
        <w:ind w:left="6270" w:hanging="180"/>
      </w:pPr>
      <w:rPr>
        <w:rFonts w:cs="Times New Roman"/>
      </w:rPr>
    </w:lvl>
  </w:abstractNum>
  <w:abstractNum w:abstractNumId="15">
    <w:nsid w:val="6A813372"/>
    <w:multiLevelType w:val="hybridMultilevel"/>
    <w:tmpl w:val="A49A16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27A7698"/>
    <w:multiLevelType w:val="multilevel"/>
    <w:tmpl w:val="D61E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
  </w:num>
  <w:num w:numId="3">
    <w:abstractNumId w:val="12"/>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3"/>
    </w:lvlOverride>
    <w:lvlOverride w:ilvl="2"/>
    <w:lvlOverride w:ilvl="3"/>
    <w:lvlOverride w:ilvl="4"/>
    <w:lvlOverride w:ilvl="5"/>
    <w:lvlOverride w:ilvl="6"/>
    <w:lvlOverride w:ilvl="7"/>
    <w:lvlOverride w:ilvl="8"/>
  </w:num>
  <w:num w:numId="11">
    <w:abstractNumId w:val="6"/>
  </w:num>
  <w:num w:numId="12">
    <w:abstractNumId w:val="13"/>
  </w:num>
  <w:num w:numId="13">
    <w:abstractNumId w:val="16"/>
  </w:num>
  <w:num w:numId="14">
    <w:abstractNumId w:val="11"/>
  </w:num>
  <w:num w:numId="15">
    <w:abstractNumId w:val="3"/>
  </w:num>
  <w:num w:numId="16">
    <w:abstractNumId w:val="7"/>
  </w:num>
  <w:num w:numId="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57FAA"/>
    <w:rsid w:val="00057FAA"/>
    <w:rsid w:val="000D2BED"/>
    <w:rsid w:val="000E3193"/>
    <w:rsid w:val="000E6E66"/>
    <w:rsid w:val="001035AB"/>
    <w:rsid w:val="00132223"/>
    <w:rsid w:val="00147E07"/>
    <w:rsid w:val="00174141"/>
    <w:rsid w:val="001A7C0F"/>
    <w:rsid w:val="001B458D"/>
    <w:rsid w:val="001E54DA"/>
    <w:rsid w:val="002367F9"/>
    <w:rsid w:val="00245350"/>
    <w:rsid w:val="002867A2"/>
    <w:rsid w:val="002961B6"/>
    <w:rsid w:val="002E5A68"/>
    <w:rsid w:val="00324BE6"/>
    <w:rsid w:val="0034201C"/>
    <w:rsid w:val="00376065"/>
    <w:rsid w:val="003762AA"/>
    <w:rsid w:val="003C17CA"/>
    <w:rsid w:val="00432BB0"/>
    <w:rsid w:val="0047345E"/>
    <w:rsid w:val="0048761A"/>
    <w:rsid w:val="0049434D"/>
    <w:rsid w:val="004B55E6"/>
    <w:rsid w:val="004E64A3"/>
    <w:rsid w:val="00511E3C"/>
    <w:rsid w:val="005263AB"/>
    <w:rsid w:val="00537409"/>
    <w:rsid w:val="00556A5F"/>
    <w:rsid w:val="005C6A7B"/>
    <w:rsid w:val="005D006A"/>
    <w:rsid w:val="00610A45"/>
    <w:rsid w:val="00667316"/>
    <w:rsid w:val="00674589"/>
    <w:rsid w:val="0068358E"/>
    <w:rsid w:val="00690580"/>
    <w:rsid w:val="0069610B"/>
    <w:rsid w:val="006F20A3"/>
    <w:rsid w:val="006F44B7"/>
    <w:rsid w:val="0070127D"/>
    <w:rsid w:val="0071534E"/>
    <w:rsid w:val="007658D0"/>
    <w:rsid w:val="007A42C5"/>
    <w:rsid w:val="007F1741"/>
    <w:rsid w:val="00854259"/>
    <w:rsid w:val="00866645"/>
    <w:rsid w:val="00895CDE"/>
    <w:rsid w:val="00897D8A"/>
    <w:rsid w:val="008A198E"/>
    <w:rsid w:val="008E33FF"/>
    <w:rsid w:val="009021EA"/>
    <w:rsid w:val="00967469"/>
    <w:rsid w:val="00994902"/>
    <w:rsid w:val="009A19C0"/>
    <w:rsid w:val="009B2C7D"/>
    <w:rsid w:val="009C38F6"/>
    <w:rsid w:val="009C429E"/>
    <w:rsid w:val="009E0710"/>
    <w:rsid w:val="00A27A3E"/>
    <w:rsid w:val="00A356AA"/>
    <w:rsid w:val="00A41F0C"/>
    <w:rsid w:val="00A925F6"/>
    <w:rsid w:val="00B038BB"/>
    <w:rsid w:val="00B321E9"/>
    <w:rsid w:val="00B57AFE"/>
    <w:rsid w:val="00BA1005"/>
    <w:rsid w:val="00BB482A"/>
    <w:rsid w:val="00C2732D"/>
    <w:rsid w:val="00C3116F"/>
    <w:rsid w:val="00C5717C"/>
    <w:rsid w:val="00C66DB8"/>
    <w:rsid w:val="00C675F9"/>
    <w:rsid w:val="00C72736"/>
    <w:rsid w:val="00D053CE"/>
    <w:rsid w:val="00D07F91"/>
    <w:rsid w:val="00D26027"/>
    <w:rsid w:val="00D64B54"/>
    <w:rsid w:val="00D65B94"/>
    <w:rsid w:val="00D746E4"/>
    <w:rsid w:val="00D93373"/>
    <w:rsid w:val="00D94A68"/>
    <w:rsid w:val="00D94B68"/>
    <w:rsid w:val="00DA0510"/>
    <w:rsid w:val="00DF0949"/>
    <w:rsid w:val="00E0528C"/>
    <w:rsid w:val="00E12551"/>
    <w:rsid w:val="00E75703"/>
    <w:rsid w:val="00E859C9"/>
    <w:rsid w:val="00ED6D60"/>
    <w:rsid w:val="00F23A45"/>
    <w:rsid w:val="00F37B97"/>
    <w:rsid w:val="00F542AB"/>
    <w:rsid w:val="00F627B9"/>
    <w:rsid w:val="00FA2172"/>
    <w:rsid w:val="00FA4F46"/>
    <w:rsid w:val="00FF33D4"/>
    <w:rsid w:val="00FF4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26F9A-F9C5-44E8-982A-ED9449D1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141"/>
  </w:style>
  <w:style w:type="paragraph" w:styleId="1">
    <w:name w:val="heading 1"/>
    <w:basedOn w:val="a"/>
    <w:link w:val="10"/>
    <w:qFormat/>
    <w:rsid w:val="00432B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432BB0"/>
    <w:pPr>
      <w:keepNext/>
      <w:spacing w:before="240" w:after="60" w:line="240" w:lineRule="auto"/>
      <w:outlineLvl w:val="1"/>
    </w:pPr>
    <w:rPr>
      <w:rFonts w:ascii="Cambria" w:eastAsia="Times New Roman" w:hAnsi="Cambria" w:cs="Times New Roman"/>
      <w:b/>
      <w:bCs/>
      <w:i/>
      <w:iCs/>
      <w:noProo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7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57FAA"/>
    <w:rPr>
      <w:b/>
      <w:bCs/>
    </w:rPr>
  </w:style>
  <w:style w:type="character" w:styleId="a5">
    <w:name w:val="Hyperlink"/>
    <w:basedOn w:val="a0"/>
    <w:unhideWhenUsed/>
    <w:rsid w:val="00057FAA"/>
    <w:rPr>
      <w:color w:val="0000FF"/>
      <w:u w:val="single"/>
    </w:rPr>
  </w:style>
  <w:style w:type="paragraph" w:customStyle="1" w:styleId="consplusnormal">
    <w:name w:val="consplusnormal"/>
    <w:basedOn w:val="a"/>
    <w:rsid w:val="00057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99"/>
    <w:qFormat/>
    <w:rsid w:val="00D94A68"/>
    <w:pPr>
      <w:spacing w:after="0" w:line="240" w:lineRule="auto"/>
    </w:pPr>
  </w:style>
  <w:style w:type="character" w:customStyle="1" w:styleId="10">
    <w:name w:val="Заголовок 1 Знак"/>
    <w:basedOn w:val="a0"/>
    <w:link w:val="1"/>
    <w:rsid w:val="00432B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32BB0"/>
    <w:rPr>
      <w:rFonts w:ascii="Cambria" w:eastAsia="Times New Roman" w:hAnsi="Cambria" w:cs="Times New Roman"/>
      <w:b/>
      <w:bCs/>
      <w:i/>
      <w:iCs/>
      <w:noProof/>
      <w:sz w:val="28"/>
      <w:szCs w:val="28"/>
      <w:lang w:eastAsia="ru-RU"/>
    </w:rPr>
  </w:style>
  <w:style w:type="numbering" w:customStyle="1" w:styleId="11">
    <w:name w:val="Нет списка1"/>
    <w:next w:val="a2"/>
    <w:semiHidden/>
    <w:rsid w:val="00432BB0"/>
  </w:style>
  <w:style w:type="table" w:styleId="a8">
    <w:name w:val="Table Grid"/>
    <w:basedOn w:val="a1"/>
    <w:uiPriority w:val="39"/>
    <w:rsid w:val="00432B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432BB0"/>
    <w:pPr>
      <w:tabs>
        <w:tab w:val="center" w:pos="4677"/>
        <w:tab w:val="right" w:pos="9355"/>
      </w:tabs>
      <w:spacing w:after="0" w:line="240" w:lineRule="auto"/>
    </w:pPr>
    <w:rPr>
      <w:rFonts w:ascii="Times New Roman" w:eastAsia="Times New Roman" w:hAnsi="Times New Roman" w:cs="Times New Roman"/>
      <w:noProof/>
      <w:sz w:val="24"/>
      <w:szCs w:val="24"/>
      <w:lang w:eastAsia="ru-RU"/>
    </w:rPr>
  </w:style>
  <w:style w:type="character" w:customStyle="1" w:styleId="aa">
    <w:name w:val="Верхний колонтитул Знак"/>
    <w:basedOn w:val="a0"/>
    <w:link w:val="a9"/>
    <w:rsid w:val="00432BB0"/>
    <w:rPr>
      <w:rFonts w:ascii="Times New Roman" w:eastAsia="Times New Roman" w:hAnsi="Times New Roman" w:cs="Times New Roman"/>
      <w:noProof/>
      <w:sz w:val="24"/>
      <w:szCs w:val="24"/>
      <w:lang w:eastAsia="ru-RU"/>
    </w:rPr>
  </w:style>
  <w:style w:type="character" w:styleId="ab">
    <w:name w:val="page number"/>
    <w:basedOn w:val="a0"/>
    <w:rsid w:val="00432BB0"/>
  </w:style>
  <w:style w:type="paragraph" w:customStyle="1" w:styleId="ac">
    <w:name w:val="Знак"/>
    <w:basedOn w:val="a"/>
    <w:rsid w:val="00432BB0"/>
    <w:pPr>
      <w:widowControl w:val="0"/>
      <w:adjustRightInd w:val="0"/>
      <w:spacing w:line="240" w:lineRule="exact"/>
      <w:jc w:val="right"/>
    </w:pPr>
    <w:rPr>
      <w:rFonts w:ascii="Times New Roman" w:eastAsia="Times New Roman" w:hAnsi="Times New Roman" w:cs="Times New Roman"/>
      <w:b/>
      <w:sz w:val="20"/>
      <w:szCs w:val="20"/>
      <w:lang w:val="en-GB"/>
    </w:rPr>
  </w:style>
  <w:style w:type="paragraph" w:styleId="ad">
    <w:name w:val="Plain Text"/>
    <w:basedOn w:val="a"/>
    <w:link w:val="ae"/>
    <w:rsid w:val="00432BB0"/>
    <w:pPr>
      <w:autoSpaceDE w:val="0"/>
      <w:autoSpaceDN w:val="0"/>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432BB0"/>
    <w:rPr>
      <w:rFonts w:ascii="Courier New" w:eastAsia="Times New Roman" w:hAnsi="Courier New" w:cs="Courier New"/>
      <w:sz w:val="20"/>
      <w:szCs w:val="20"/>
      <w:lang w:eastAsia="ru-RU"/>
    </w:rPr>
  </w:style>
  <w:style w:type="paragraph" w:customStyle="1" w:styleId="HEADERTEXT">
    <w:name w:val=".HEADERTEXT"/>
    <w:rsid w:val="00432BB0"/>
    <w:pPr>
      <w:widowControl w:val="0"/>
      <w:autoSpaceDE w:val="0"/>
      <w:autoSpaceDN w:val="0"/>
      <w:adjustRightInd w:val="0"/>
      <w:spacing w:after="0" w:line="240" w:lineRule="auto"/>
    </w:pPr>
    <w:rPr>
      <w:rFonts w:ascii="Arial" w:eastAsia="Times New Roman" w:hAnsi="Arial" w:cs="Arial"/>
      <w:color w:val="2B4279"/>
      <w:lang w:val="en-US"/>
    </w:rPr>
  </w:style>
  <w:style w:type="paragraph" w:customStyle="1" w:styleId="af">
    <w:name w:val="Знак Знак Знак"/>
    <w:basedOn w:val="a"/>
    <w:rsid w:val="00432BB0"/>
    <w:pPr>
      <w:spacing w:line="240" w:lineRule="exact"/>
    </w:pPr>
    <w:rPr>
      <w:rFonts w:ascii="Verdana" w:eastAsia="Times New Roman" w:hAnsi="Verdana" w:cs="Times New Roman"/>
      <w:sz w:val="20"/>
      <w:szCs w:val="20"/>
      <w:lang w:val="en-US"/>
    </w:rPr>
  </w:style>
  <w:style w:type="paragraph" w:customStyle="1" w:styleId="ConsPlusNormal0">
    <w:name w:val="ConsPlusNormal"/>
    <w:rsid w:val="00432B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Знак Знак Знак"/>
    <w:basedOn w:val="a"/>
    <w:rsid w:val="00432BB0"/>
    <w:pPr>
      <w:spacing w:line="240" w:lineRule="exact"/>
    </w:pPr>
    <w:rPr>
      <w:rFonts w:ascii="Verdana" w:eastAsia="Times New Roman" w:hAnsi="Verdana" w:cs="Times New Roman"/>
      <w:sz w:val="20"/>
      <w:szCs w:val="20"/>
      <w:lang w:val="en-US"/>
    </w:rPr>
  </w:style>
  <w:style w:type="paragraph" w:styleId="af1">
    <w:name w:val="Balloon Text"/>
    <w:basedOn w:val="a"/>
    <w:link w:val="af2"/>
    <w:semiHidden/>
    <w:rsid w:val="00432BB0"/>
    <w:pPr>
      <w:spacing w:after="0" w:line="240" w:lineRule="auto"/>
    </w:pPr>
    <w:rPr>
      <w:rFonts w:ascii="Tahoma" w:eastAsia="Times New Roman" w:hAnsi="Tahoma" w:cs="Tahoma"/>
      <w:noProof/>
      <w:sz w:val="16"/>
      <w:szCs w:val="16"/>
      <w:lang w:eastAsia="ru-RU"/>
    </w:rPr>
  </w:style>
  <w:style w:type="character" w:customStyle="1" w:styleId="af2">
    <w:name w:val="Текст выноски Знак"/>
    <w:basedOn w:val="a0"/>
    <w:link w:val="af1"/>
    <w:semiHidden/>
    <w:rsid w:val="00432BB0"/>
    <w:rPr>
      <w:rFonts w:ascii="Tahoma" w:eastAsia="Times New Roman" w:hAnsi="Tahoma" w:cs="Tahoma"/>
      <w:noProof/>
      <w:sz w:val="16"/>
      <w:szCs w:val="16"/>
      <w:lang w:eastAsia="ru-RU"/>
    </w:rPr>
  </w:style>
  <w:style w:type="paragraph" w:styleId="af3">
    <w:name w:val="footer"/>
    <w:basedOn w:val="a"/>
    <w:link w:val="af4"/>
    <w:uiPriority w:val="99"/>
    <w:rsid w:val="00432BB0"/>
    <w:pPr>
      <w:tabs>
        <w:tab w:val="center" w:pos="4677"/>
        <w:tab w:val="right" w:pos="9355"/>
      </w:tabs>
      <w:spacing w:after="0" w:line="240" w:lineRule="auto"/>
    </w:pPr>
    <w:rPr>
      <w:rFonts w:ascii="Times New Roman" w:eastAsia="Times New Roman" w:hAnsi="Times New Roman" w:cs="Times New Roman"/>
      <w:noProof/>
      <w:sz w:val="24"/>
      <w:szCs w:val="24"/>
    </w:rPr>
  </w:style>
  <w:style w:type="character" w:customStyle="1" w:styleId="af4">
    <w:name w:val="Нижний колонтитул Знак"/>
    <w:basedOn w:val="a0"/>
    <w:link w:val="af3"/>
    <w:uiPriority w:val="99"/>
    <w:rsid w:val="00432BB0"/>
    <w:rPr>
      <w:rFonts w:ascii="Times New Roman" w:eastAsia="Times New Roman" w:hAnsi="Times New Roman" w:cs="Times New Roman"/>
      <w:noProof/>
      <w:sz w:val="24"/>
      <w:szCs w:val="24"/>
    </w:rPr>
  </w:style>
  <w:style w:type="paragraph" w:customStyle="1" w:styleId="af5">
    <w:name w:val="Знак"/>
    <w:basedOn w:val="a"/>
    <w:rsid w:val="00432BB0"/>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w:basedOn w:val="a"/>
    <w:rsid w:val="00432BB0"/>
    <w:pPr>
      <w:spacing w:after="0" w:line="240" w:lineRule="auto"/>
    </w:pPr>
    <w:rPr>
      <w:rFonts w:ascii="Verdana" w:eastAsia="Times New Roman" w:hAnsi="Verdana" w:cs="Verdana"/>
      <w:sz w:val="20"/>
      <w:szCs w:val="20"/>
      <w:lang w:val="en-US"/>
    </w:rPr>
  </w:style>
  <w:style w:type="paragraph" w:customStyle="1" w:styleId="af6">
    <w:name w:val="Знак Знак Знак Знак"/>
    <w:basedOn w:val="a"/>
    <w:rsid w:val="00432BB0"/>
    <w:pPr>
      <w:spacing w:before="100" w:beforeAutospacing="1" w:after="100" w:afterAutospacing="1" w:line="240" w:lineRule="auto"/>
    </w:pPr>
    <w:rPr>
      <w:rFonts w:ascii="Tahoma" w:eastAsia="Times New Roman" w:hAnsi="Tahoma" w:cs="Times New Roman"/>
      <w:sz w:val="20"/>
      <w:szCs w:val="20"/>
      <w:lang w:val="en-US"/>
    </w:rPr>
  </w:style>
  <w:style w:type="character" w:styleId="af7">
    <w:name w:val="Emphasis"/>
    <w:qFormat/>
    <w:rsid w:val="00432BB0"/>
    <w:rPr>
      <w:rFonts w:cs="Times New Roman"/>
      <w:i/>
      <w:iCs/>
    </w:rPr>
  </w:style>
  <w:style w:type="paragraph" w:customStyle="1" w:styleId="12">
    <w:name w:val="Абзац списка1"/>
    <w:basedOn w:val="a"/>
    <w:link w:val="ListParagraphChar1"/>
    <w:rsid w:val="00432BB0"/>
    <w:pPr>
      <w:spacing w:after="0" w:line="240" w:lineRule="auto"/>
      <w:ind w:left="720"/>
    </w:pPr>
    <w:rPr>
      <w:rFonts w:ascii="Times New Roman" w:eastAsia="Calibri" w:hAnsi="Times New Roman" w:cs="Times New Roman"/>
      <w:sz w:val="24"/>
      <w:szCs w:val="24"/>
      <w:lang w:eastAsia="ru-RU"/>
    </w:rPr>
  </w:style>
  <w:style w:type="paragraph" w:customStyle="1" w:styleId="13">
    <w:name w:val="Без интервала1"/>
    <w:link w:val="NoSpacingChar1"/>
    <w:rsid w:val="00432BB0"/>
    <w:pPr>
      <w:spacing w:after="0" w:line="240" w:lineRule="auto"/>
    </w:pPr>
    <w:rPr>
      <w:rFonts w:ascii="Calibri" w:eastAsia="Calibri" w:hAnsi="Calibri" w:cs="Calibri"/>
      <w:lang w:eastAsia="ru-RU"/>
    </w:rPr>
  </w:style>
  <w:style w:type="paragraph" w:customStyle="1" w:styleId="af8">
    <w:basedOn w:val="a"/>
    <w:next w:val="a3"/>
    <w:uiPriority w:val="99"/>
    <w:rsid w:val="00432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32BB0"/>
    <w:rPr>
      <w:rFonts w:ascii="Times New Roman" w:hAnsi="Times New Roman" w:cs="Times New Roman" w:hint="default"/>
    </w:rPr>
  </w:style>
  <w:style w:type="paragraph" w:customStyle="1" w:styleId="ConsPlusTitle">
    <w:name w:val="ConsPlusTitle"/>
    <w:rsid w:val="00432BB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7">
    <w:name w:val="Без интервала Знак"/>
    <w:link w:val="a6"/>
    <w:uiPriority w:val="99"/>
    <w:locked/>
    <w:rsid w:val="00432BB0"/>
  </w:style>
  <w:style w:type="paragraph" w:styleId="af9">
    <w:name w:val="List Paragraph"/>
    <w:basedOn w:val="a"/>
    <w:link w:val="afa"/>
    <w:uiPriority w:val="99"/>
    <w:qFormat/>
    <w:rsid w:val="00432BB0"/>
    <w:pPr>
      <w:spacing w:after="200" w:line="276" w:lineRule="auto"/>
      <w:ind w:left="720"/>
      <w:contextualSpacing/>
    </w:pPr>
    <w:rPr>
      <w:rFonts w:ascii="Calibri" w:eastAsia="Times New Roman" w:hAnsi="Calibri" w:cs="Times New Roman"/>
    </w:rPr>
  </w:style>
  <w:style w:type="character" w:customStyle="1" w:styleId="afa">
    <w:name w:val="Абзац списка Знак"/>
    <w:link w:val="af9"/>
    <w:uiPriority w:val="99"/>
    <w:locked/>
    <w:rsid w:val="00432BB0"/>
    <w:rPr>
      <w:rFonts w:ascii="Calibri" w:eastAsia="Times New Roman" w:hAnsi="Calibri" w:cs="Times New Roman"/>
    </w:rPr>
  </w:style>
  <w:style w:type="paragraph" w:customStyle="1" w:styleId="14">
    <w:name w:val="Абзац списка1"/>
    <w:basedOn w:val="a"/>
    <w:rsid w:val="00432BB0"/>
    <w:pPr>
      <w:spacing w:after="0" w:line="240" w:lineRule="auto"/>
      <w:ind w:left="720"/>
      <w:contextualSpacing/>
    </w:pPr>
    <w:rPr>
      <w:rFonts w:ascii="Times New Roman" w:eastAsia="Calibri" w:hAnsi="Times New Roman" w:cs="Times New Roman"/>
      <w:sz w:val="28"/>
      <w:szCs w:val="20"/>
      <w:lang w:eastAsia="ru-RU"/>
    </w:rPr>
  </w:style>
  <w:style w:type="character" w:customStyle="1" w:styleId="NoSpacingChar1">
    <w:name w:val="No Spacing Char1"/>
    <w:link w:val="13"/>
    <w:locked/>
    <w:rsid w:val="00432BB0"/>
    <w:rPr>
      <w:rFonts w:ascii="Calibri" w:eastAsia="Calibri" w:hAnsi="Calibri" w:cs="Calibri"/>
      <w:lang w:eastAsia="ru-RU"/>
    </w:rPr>
  </w:style>
  <w:style w:type="character" w:customStyle="1" w:styleId="ListParagraphChar1">
    <w:name w:val="List Paragraph Char1"/>
    <w:link w:val="12"/>
    <w:locked/>
    <w:rsid w:val="00432BB0"/>
    <w:rPr>
      <w:rFonts w:ascii="Times New Roman" w:eastAsia="Calibri" w:hAnsi="Times New Roman" w:cs="Times New Roman"/>
      <w:sz w:val="24"/>
      <w:szCs w:val="24"/>
      <w:lang w:eastAsia="ru-RU"/>
    </w:rPr>
  </w:style>
  <w:style w:type="character" w:customStyle="1" w:styleId="blk">
    <w:name w:val="blk"/>
    <w:basedOn w:val="a0"/>
    <w:rsid w:val="00432BB0"/>
  </w:style>
  <w:style w:type="character" w:customStyle="1" w:styleId="hl">
    <w:name w:val="hl"/>
    <w:basedOn w:val="a0"/>
    <w:rsid w:val="00432BB0"/>
  </w:style>
  <w:style w:type="character" w:customStyle="1" w:styleId="NoSpacingChar">
    <w:name w:val="No Spacing Char"/>
    <w:link w:val="15"/>
    <w:locked/>
    <w:rsid w:val="00432BB0"/>
    <w:rPr>
      <w:rFonts w:ascii="Calibri" w:hAnsi="Calibri" w:cs="Calibri"/>
      <w:lang w:eastAsia="ru-RU"/>
    </w:rPr>
  </w:style>
  <w:style w:type="paragraph" w:customStyle="1" w:styleId="15">
    <w:name w:val="Без интервала1"/>
    <w:link w:val="NoSpacingChar"/>
    <w:rsid w:val="00432BB0"/>
    <w:pPr>
      <w:spacing w:after="0" w:line="240" w:lineRule="auto"/>
    </w:pPr>
    <w:rPr>
      <w:rFonts w:ascii="Calibri" w:hAnsi="Calibri" w:cs="Calibri"/>
      <w:lang w:eastAsia="ru-RU"/>
    </w:rPr>
  </w:style>
  <w:style w:type="paragraph" w:customStyle="1" w:styleId="16">
    <w:name w:val="1"/>
    <w:basedOn w:val="a"/>
    <w:rsid w:val="00432BB0"/>
    <w:pPr>
      <w:spacing w:line="240" w:lineRule="exact"/>
    </w:pPr>
    <w:rPr>
      <w:rFonts w:ascii="Verdana" w:eastAsia="Times New Roman" w:hAnsi="Verdana" w:cs="Times New Roman"/>
      <w:sz w:val="20"/>
      <w:szCs w:val="20"/>
      <w:lang w:val="en-US"/>
    </w:rPr>
  </w:style>
  <w:style w:type="paragraph" w:customStyle="1" w:styleId="ConsPlusNonformat">
    <w:name w:val="ConsPlusNonformat"/>
    <w:rsid w:val="00432B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7">
    <w:name w:val="Знак Знак1"/>
    <w:semiHidden/>
    <w:locked/>
    <w:rsid w:val="00432BB0"/>
    <w:rPr>
      <w:rFonts w:ascii="Courier New" w:hAnsi="Courier New" w:cs="Courier New"/>
      <w:lang w:val="ru-RU" w:eastAsia="ru-RU" w:bidi="ar-SA"/>
    </w:rPr>
  </w:style>
  <w:style w:type="character" w:customStyle="1" w:styleId="21">
    <w:name w:val="Основной текст (2)_"/>
    <w:link w:val="22"/>
    <w:uiPriority w:val="99"/>
    <w:locked/>
    <w:rsid w:val="00432BB0"/>
    <w:rPr>
      <w:sz w:val="26"/>
      <w:szCs w:val="26"/>
      <w:shd w:val="clear" w:color="auto" w:fill="FFFFFF"/>
    </w:rPr>
  </w:style>
  <w:style w:type="paragraph" w:customStyle="1" w:styleId="22">
    <w:name w:val="Основной текст (2)"/>
    <w:basedOn w:val="a"/>
    <w:link w:val="21"/>
    <w:uiPriority w:val="99"/>
    <w:rsid w:val="00432BB0"/>
    <w:pPr>
      <w:widowControl w:val="0"/>
      <w:shd w:val="clear" w:color="auto" w:fill="FFFFFF"/>
      <w:spacing w:after="240" w:line="302" w:lineRule="exact"/>
      <w:jc w:val="center"/>
    </w:pPr>
    <w:rPr>
      <w:sz w:val="26"/>
      <w:szCs w:val="26"/>
      <w:shd w:val="clear" w:color="auto" w:fill="FFFFFF"/>
    </w:rPr>
  </w:style>
  <w:style w:type="paragraph" w:customStyle="1" w:styleId="120">
    <w:name w:val="Абзац списка12"/>
    <w:basedOn w:val="a"/>
    <w:rsid w:val="00432BB0"/>
    <w:pPr>
      <w:spacing w:after="0" w:line="240" w:lineRule="auto"/>
      <w:ind w:left="720"/>
    </w:pPr>
    <w:rPr>
      <w:rFonts w:ascii="Times New Roman" w:eastAsia="Calibri" w:hAnsi="Times New Roman" w:cs="Times New Roman"/>
      <w:sz w:val="24"/>
      <w:szCs w:val="24"/>
      <w:lang w:eastAsia="ru-RU"/>
    </w:rPr>
  </w:style>
  <w:style w:type="character" w:customStyle="1" w:styleId="s3">
    <w:name w:val="s3"/>
    <w:rsid w:val="00432BB0"/>
  </w:style>
  <w:style w:type="paragraph" w:customStyle="1" w:styleId="Default">
    <w:name w:val="Default"/>
    <w:rsid w:val="00432B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Знак1 Знак Знак Знак"/>
    <w:basedOn w:val="a"/>
    <w:rsid w:val="00432BB0"/>
    <w:pPr>
      <w:spacing w:line="240" w:lineRule="exact"/>
    </w:pPr>
    <w:rPr>
      <w:rFonts w:ascii="Verdana" w:eastAsia="Times New Roman" w:hAnsi="Verdana" w:cs="Times New Roman"/>
      <w:sz w:val="20"/>
      <w:szCs w:val="20"/>
      <w:lang w:val="en-US"/>
    </w:rPr>
  </w:style>
  <w:style w:type="character" w:customStyle="1" w:styleId="fontstyle01">
    <w:name w:val="fontstyle01"/>
    <w:rsid w:val="00432BB0"/>
    <w:rPr>
      <w:rFonts w:ascii="Arial" w:hAnsi="Arial" w:cs="Arial" w:hint="default"/>
      <w:b w:val="0"/>
      <w:bCs w:val="0"/>
      <w:i w:val="0"/>
      <w:iCs w:val="0"/>
      <w:color w:val="000000"/>
      <w:sz w:val="24"/>
      <w:szCs w:val="24"/>
    </w:rPr>
  </w:style>
  <w:style w:type="character" w:customStyle="1" w:styleId="285pt">
    <w:name w:val="Основной текст (2) + 8;5 pt;Не полужирный"/>
    <w:basedOn w:val="a0"/>
    <w:rsid w:val="00432BB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csad7a2888">
    <w:name w:val="csad7a2888"/>
    <w:basedOn w:val="a"/>
    <w:uiPriority w:val="99"/>
    <w:rsid w:val="00432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d2c743de">
    <w:name w:val="csd2c743de"/>
    <w:basedOn w:val="a0"/>
    <w:uiPriority w:val="99"/>
    <w:rsid w:val="00432BB0"/>
    <w:rPr>
      <w:rFonts w:cs="Times New Roman"/>
    </w:rPr>
  </w:style>
  <w:style w:type="character" w:customStyle="1" w:styleId="cs16c7ebc2">
    <w:name w:val="cs16c7ebc2"/>
    <w:basedOn w:val="a0"/>
    <w:uiPriority w:val="99"/>
    <w:rsid w:val="00432BB0"/>
    <w:rPr>
      <w:rFonts w:cs="Times New Roman"/>
    </w:rPr>
  </w:style>
  <w:style w:type="character" w:customStyle="1" w:styleId="cse6c83c5f">
    <w:name w:val="cse6c83c5f"/>
    <w:basedOn w:val="a0"/>
    <w:uiPriority w:val="99"/>
    <w:rsid w:val="00432B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5035">
      <w:bodyDiv w:val="1"/>
      <w:marLeft w:val="0"/>
      <w:marRight w:val="0"/>
      <w:marTop w:val="0"/>
      <w:marBottom w:val="0"/>
      <w:divBdr>
        <w:top w:val="none" w:sz="0" w:space="0" w:color="auto"/>
        <w:left w:val="none" w:sz="0" w:space="0" w:color="auto"/>
        <w:bottom w:val="none" w:sz="0" w:space="0" w:color="auto"/>
        <w:right w:val="none" w:sz="0" w:space="0" w:color="auto"/>
      </w:divBdr>
    </w:div>
    <w:div w:id="276718740">
      <w:bodyDiv w:val="1"/>
      <w:marLeft w:val="0"/>
      <w:marRight w:val="0"/>
      <w:marTop w:val="0"/>
      <w:marBottom w:val="0"/>
      <w:divBdr>
        <w:top w:val="none" w:sz="0" w:space="0" w:color="auto"/>
        <w:left w:val="none" w:sz="0" w:space="0" w:color="auto"/>
        <w:bottom w:val="none" w:sz="0" w:space="0" w:color="auto"/>
        <w:right w:val="none" w:sz="0" w:space="0" w:color="auto"/>
      </w:divBdr>
    </w:div>
    <w:div w:id="732780376">
      <w:bodyDiv w:val="1"/>
      <w:marLeft w:val="0"/>
      <w:marRight w:val="0"/>
      <w:marTop w:val="0"/>
      <w:marBottom w:val="0"/>
      <w:divBdr>
        <w:top w:val="none" w:sz="0" w:space="0" w:color="auto"/>
        <w:left w:val="none" w:sz="0" w:space="0" w:color="auto"/>
        <w:bottom w:val="none" w:sz="0" w:space="0" w:color="auto"/>
        <w:right w:val="none" w:sz="0" w:space="0" w:color="auto"/>
      </w:divBdr>
    </w:div>
    <w:div w:id="932514337">
      <w:bodyDiv w:val="1"/>
      <w:marLeft w:val="0"/>
      <w:marRight w:val="0"/>
      <w:marTop w:val="0"/>
      <w:marBottom w:val="0"/>
      <w:divBdr>
        <w:top w:val="none" w:sz="0" w:space="0" w:color="auto"/>
        <w:left w:val="none" w:sz="0" w:space="0" w:color="auto"/>
        <w:bottom w:val="none" w:sz="0" w:space="0" w:color="auto"/>
        <w:right w:val="none" w:sz="0" w:space="0" w:color="auto"/>
      </w:divBdr>
    </w:div>
    <w:div w:id="14211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uo.aksh.zab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1</Pages>
  <Words>13945</Words>
  <Characters>79488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dc:creator>
  <cp:lastModifiedBy>IRU</cp:lastModifiedBy>
  <cp:revision>40</cp:revision>
  <cp:lastPrinted>2026-03-23T05:46:00Z</cp:lastPrinted>
  <dcterms:created xsi:type="dcterms:W3CDTF">2025-03-10T07:00:00Z</dcterms:created>
  <dcterms:modified xsi:type="dcterms:W3CDTF">2026-03-23T06:24:00Z</dcterms:modified>
</cp:coreProperties>
</file>