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6E" w:rsidRDefault="00655E00" w:rsidP="003A386E">
      <w:pPr>
        <w:pStyle w:val="2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C804DF">
        <w:t>А</w:t>
      </w:r>
      <w:r w:rsidR="003A386E">
        <w:t>ДМИНИСТРАЦИЯ</w:t>
      </w:r>
      <w:r w:rsidR="00C804DF">
        <w:t xml:space="preserve"> </w:t>
      </w:r>
      <w:r w:rsidR="00375825">
        <w:t xml:space="preserve">АКШИНСКОГО </w:t>
      </w:r>
      <w:bookmarkStart w:id="0" w:name="_GoBack"/>
      <w:bookmarkEnd w:id="0"/>
      <w:r w:rsidR="00375825">
        <w:t>МУНИЦИПАЛЬНОГО ОКРУГА</w:t>
      </w:r>
    </w:p>
    <w:p w:rsidR="003A386E" w:rsidRDefault="00C804DF" w:rsidP="003A386E">
      <w:pPr>
        <w:pStyle w:val="20"/>
      </w:pPr>
      <w:r>
        <w:t xml:space="preserve"> ЗАБАЙКАЛЬСКОГО КРАЯ</w:t>
      </w:r>
    </w:p>
    <w:p w:rsidR="003A386E" w:rsidRDefault="003A386E" w:rsidP="003A386E">
      <w:pPr>
        <w:spacing w:before="120"/>
        <w:jc w:val="center"/>
        <w:rPr>
          <w:b/>
          <w:color w:val="000000"/>
          <w:sz w:val="28"/>
        </w:rPr>
      </w:pPr>
    </w:p>
    <w:p w:rsidR="003A386E" w:rsidRDefault="003A386E" w:rsidP="003A386E">
      <w:pPr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РАСПОРЯЖЕНИЕ</w:t>
      </w:r>
    </w:p>
    <w:p w:rsidR="003A386E" w:rsidRDefault="00375825" w:rsidP="004C537D">
      <w:pPr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>05 мая 2026 года                                                                                                 №177</w:t>
      </w:r>
      <w:r w:rsidR="00D447C6">
        <w:rPr>
          <w:b/>
          <w:color w:val="000000"/>
          <w:sz w:val="28"/>
        </w:rPr>
        <w:t xml:space="preserve">                                                      </w:t>
      </w:r>
      <w:r w:rsidR="00CA6D89">
        <w:rPr>
          <w:b/>
          <w:color w:val="000000"/>
          <w:sz w:val="28"/>
        </w:rPr>
        <w:t xml:space="preserve">                           </w:t>
      </w:r>
    </w:p>
    <w:p w:rsidR="003A386E" w:rsidRDefault="003A386E" w:rsidP="003A386E">
      <w:pPr>
        <w:tabs>
          <w:tab w:val="left" w:pos="3820"/>
          <w:tab w:val="center" w:pos="4807"/>
        </w:tabs>
        <w:spacing w:before="120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  <w:t xml:space="preserve">   </w:t>
      </w:r>
      <w:proofErr w:type="spellStart"/>
      <w:r w:rsidRPr="00A33774">
        <w:rPr>
          <w:b/>
          <w:color w:val="000000"/>
          <w:sz w:val="28"/>
        </w:rPr>
        <w:t>с.Акша</w:t>
      </w:r>
      <w:proofErr w:type="spellEnd"/>
    </w:p>
    <w:p w:rsidR="00214290" w:rsidRDefault="00214290" w:rsidP="003A386E">
      <w:pPr>
        <w:tabs>
          <w:tab w:val="left" w:pos="3820"/>
          <w:tab w:val="center" w:pos="4807"/>
        </w:tabs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 </w:t>
      </w:r>
      <w:r w:rsidR="00C804DF">
        <w:rPr>
          <w:b/>
          <w:color w:val="000000"/>
          <w:sz w:val="28"/>
        </w:rPr>
        <w:t>подготовке объектов социальной сферы и жилищно-коммунального хозяй</w:t>
      </w:r>
      <w:r w:rsidR="004E4E56">
        <w:rPr>
          <w:b/>
          <w:color w:val="000000"/>
          <w:sz w:val="28"/>
        </w:rPr>
        <w:t>ства к отопительному периоду 20</w:t>
      </w:r>
      <w:r w:rsidR="0049369F">
        <w:rPr>
          <w:b/>
          <w:color w:val="000000"/>
          <w:sz w:val="28"/>
        </w:rPr>
        <w:t>2</w:t>
      </w:r>
      <w:r w:rsidR="00D651B3">
        <w:rPr>
          <w:b/>
          <w:color w:val="000000"/>
          <w:sz w:val="28"/>
        </w:rPr>
        <w:t>6</w:t>
      </w:r>
      <w:r w:rsidR="00C804DF">
        <w:rPr>
          <w:b/>
          <w:color w:val="000000"/>
          <w:sz w:val="28"/>
        </w:rPr>
        <w:t>-202</w:t>
      </w:r>
      <w:r w:rsidR="00D651B3">
        <w:rPr>
          <w:b/>
          <w:color w:val="000000"/>
          <w:sz w:val="28"/>
        </w:rPr>
        <w:t>7</w:t>
      </w:r>
      <w:r w:rsidR="00C804DF">
        <w:rPr>
          <w:b/>
          <w:color w:val="000000"/>
          <w:sz w:val="28"/>
        </w:rPr>
        <w:t xml:space="preserve"> годов</w:t>
      </w:r>
      <w:r>
        <w:rPr>
          <w:b/>
          <w:color w:val="000000"/>
          <w:sz w:val="28"/>
        </w:rPr>
        <w:t xml:space="preserve"> </w:t>
      </w:r>
    </w:p>
    <w:p w:rsidR="003A386E" w:rsidRDefault="00E067C7" w:rsidP="003A386E">
      <w:pPr>
        <w:tabs>
          <w:tab w:val="left" w:pos="3820"/>
          <w:tab w:val="center" w:pos="4807"/>
        </w:tabs>
        <w:spacing w:before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C804DF" w:rsidRDefault="00DA3340" w:rsidP="003A38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804DF">
        <w:rPr>
          <w:sz w:val="28"/>
          <w:szCs w:val="28"/>
        </w:rPr>
        <w:t xml:space="preserve">В целях своевременной и качественной подготовки объектов социальной сферы и ООО УК «Ива» к </w:t>
      </w:r>
      <w:r w:rsidR="00D651B3">
        <w:rPr>
          <w:sz w:val="28"/>
          <w:szCs w:val="28"/>
        </w:rPr>
        <w:t>работе в</w:t>
      </w:r>
      <w:r w:rsidR="0049369F">
        <w:rPr>
          <w:sz w:val="28"/>
          <w:szCs w:val="28"/>
        </w:rPr>
        <w:t xml:space="preserve"> осенне-зимний период 202</w:t>
      </w:r>
      <w:r w:rsidR="00D651B3">
        <w:rPr>
          <w:sz w:val="28"/>
          <w:szCs w:val="28"/>
        </w:rPr>
        <w:t>6</w:t>
      </w:r>
      <w:r w:rsidR="00C804DF"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 w:rsidR="00C804DF">
        <w:rPr>
          <w:sz w:val="28"/>
          <w:szCs w:val="28"/>
        </w:rPr>
        <w:t xml:space="preserve"> годов, для оперативного решения вопросов, осуществления контроля за ходом подготовки объектов и обеспечения начала отопительного сезона в установленные сроки:</w:t>
      </w:r>
    </w:p>
    <w:p w:rsidR="00C804DF" w:rsidRPr="004E4E56" w:rsidRDefault="004E4E56" w:rsidP="004E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C804DF" w:rsidRPr="004E4E56">
        <w:rPr>
          <w:sz w:val="28"/>
          <w:szCs w:val="28"/>
        </w:rPr>
        <w:t>Руководителям бюджетных учре</w:t>
      </w:r>
      <w:r w:rsidRPr="004E4E56">
        <w:rPr>
          <w:sz w:val="28"/>
          <w:szCs w:val="28"/>
        </w:rPr>
        <w:t xml:space="preserve">ждений и генеральному директору </w:t>
      </w:r>
      <w:r w:rsidR="00C804DF" w:rsidRPr="004E4E56">
        <w:rPr>
          <w:sz w:val="28"/>
          <w:szCs w:val="28"/>
        </w:rPr>
        <w:t>ОО</w:t>
      </w:r>
      <w:r>
        <w:rPr>
          <w:sz w:val="28"/>
          <w:szCs w:val="28"/>
        </w:rPr>
        <w:t xml:space="preserve">О </w:t>
      </w:r>
      <w:r w:rsidR="00C804DF" w:rsidRPr="004E4E56">
        <w:rPr>
          <w:sz w:val="28"/>
          <w:szCs w:val="28"/>
        </w:rPr>
        <w:t>УК «Ива</w:t>
      </w:r>
      <w:r w:rsidRPr="004E4E56">
        <w:rPr>
          <w:sz w:val="28"/>
          <w:szCs w:val="28"/>
        </w:rPr>
        <w:t>» по з</w:t>
      </w:r>
      <w:r w:rsidR="00C804DF" w:rsidRPr="004E4E56">
        <w:rPr>
          <w:sz w:val="28"/>
          <w:szCs w:val="28"/>
        </w:rPr>
        <w:t xml:space="preserve">авершению отопительного периода </w:t>
      </w:r>
      <w:r w:rsidR="0049369F">
        <w:rPr>
          <w:sz w:val="28"/>
          <w:szCs w:val="28"/>
        </w:rPr>
        <w:t>202</w:t>
      </w:r>
      <w:r w:rsidR="00D651B3">
        <w:rPr>
          <w:sz w:val="28"/>
          <w:szCs w:val="28"/>
        </w:rPr>
        <w:t>5</w:t>
      </w:r>
      <w:r w:rsidR="00C804DF" w:rsidRPr="004E4E56">
        <w:rPr>
          <w:sz w:val="28"/>
          <w:szCs w:val="28"/>
        </w:rPr>
        <w:t>-202</w:t>
      </w:r>
      <w:r w:rsidR="00D651B3">
        <w:rPr>
          <w:sz w:val="28"/>
          <w:szCs w:val="28"/>
        </w:rPr>
        <w:t>6</w:t>
      </w:r>
      <w:r w:rsidR="00C804DF" w:rsidRPr="004E4E56">
        <w:rPr>
          <w:sz w:val="28"/>
          <w:szCs w:val="28"/>
        </w:rPr>
        <w:t xml:space="preserve"> годов:</w:t>
      </w:r>
    </w:p>
    <w:p w:rsidR="00DB282D" w:rsidRDefault="00C804DF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B282D">
        <w:rPr>
          <w:sz w:val="28"/>
          <w:szCs w:val="28"/>
        </w:rPr>
        <w:t xml:space="preserve"> </w:t>
      </w:r>
      <w:r>
        <w:rPr>
          <w:sz w:val="28"/>
          <w:szCs w:val="28"/>
        </w:rPr>
        <w:t>В котельных провести ревизию котлов, проверить техническое состояние двигателей центробежных насосов, оборудования (произвести смазку) и обеспечить сохранность имущества. Определить первоочередные мероприятия по подготовке к отопитель</w:t>
      </w:r>
      <w:r w:rsidR="0049369F">
        <w:rPr>
          <w:sz w:val="28"/>
          <w:szCs w:val="28"/>
        </w:rPr>
        <w:t>ному периоду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в срок до</w:t>
      </w:r>
      <w:r w:rsidR="00690F6A">
        <w:rPr>
          <w:sz w:val="28"/>
          <w:szCs w:val="28"/>
        </w:rPr>
        <w:t xml:space="preserve"> </w:t>
      </w:r>
      <w:r w:rsidR="0049369F">
        <w:rPr>
          <w:sz w:val="28"/>
          <w:szCs w:val="28"/>
        </w:rPr>
        <w:t>24 мая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DB282D">
        <w:rPr>
          <w:sz w:val="28"/>
          <w:szCs w:val="28"/>
        </w:rPr>
        <w:t>;</w:t>
      </w:r>
    </w:p>
    <w:p w:rsidR="00DB282D" w:rsidRDefault="00DB282D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Провести инвентаризацию остатк</w:t>
      </w:r>
      <w:r w:rsidR="0049369F">
        <w:rPr>
          <w:sz w:val="28"/>
          <w:szCs w:val="28"/>
        </w:rPr>
        <w:t>ов топлива в срок до 24 мая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ведомости инвентаризаций предоставить в управление жилищно-коммунального хозяйства, экономики, сельского хозяйства и связи администрации Акшинского муниципального округа Забайкальского края и обеспечить сохранность остатков топлива в течение летнего периода;</w:t>
      </w:r>
    </w:p>
    <w:p w:rsidR="00DB282D" w:rsidRDefault="00DB282D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Уточнить графики поставок топлива с целью равномерности поставок на котельные учреждений и осуществлять поставки топлива согласно заявок;</w:t>
      </w:r>
    </w:p>
    <w:p w:rsidR="00DB282D" w:rsidRDefault="0049369F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срок до 01.09.202</w:t>
      </w:r>
      <w:r w:rsidR="00D651B3">
        <w:rPr>
          <w:sz w:val="28"/>
          <w:szCs w:val="28"/>
        </w:rPr>
        <w:t>6</w:t>
      </w:r>
      <w:r w:rsidR="00DB282D">
        <w:rPr>
          <w:sz w:val="28"/>
          <w:szCs w:val="28"/>
        </w:rPr>
        <w:t xml:space="preserve"> года обеспечить своевременное и качественное выполнение утвержденных планов мероприятий по подгото</w:t>
      </w:r>
      <w:r>
        <w:rPr>
          <w:sz w:val="28"/>
          <w:szCs w:val="28"/>
        </w:rPr>
        <w:t>вке к отопительному периоду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 w:rsidR="00DB282D">
        <w:rPr>
          <w:sz w:val="28"/>
          <w:szCs w:val="28"/>
        </w:rPr>
        <w:t xml:space="preserve"> годов;</w:t>
      </w:r>
    </w:p>
    <w:p w:rsidR="00DB282D" w:rsidRDefault="00DB282D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Осуществлять постоянный контроль за подготовкой объектов к ос</w:t>
      </w:r>
      <w:r w:rsidR="0049369F">
        <w:rPr>
          <w:sz w:val="28"/>
          <w:szCs w:val="28"/>
        </w:rPr>
        <w:t>енне-зимнему периоду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:rsidR="00DB282D" w:rsidRDefault="00DB282D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Заседания рабочей группы проводить 1 раз в 2 недели или по мере необходимости;</w:t>
      </w:r>
    </w:p>
    <w:p w:rsidR="00604259" w:rsidRDefault="00DB282D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Представлять в </w:t>
      </w:r>
      <w:r w:rsidR="00604259">
        <w:rPr>
          <w:sz w:val="28"/>
          <w:szCs w:val="28"/>
        </w:rPr>
        <w:t>управление жилищно-коммунального хозяйства, экономики, сельского хозяйства и связи администрации Акшинского муниципального округа Забайкальского</w:t>
      </w:r>
      <w:r w:rsidR="0049369F">
        <w:rPr>
          <w:sz w:val="28"/>
          <w:szCs w:val="28"/>
        </w:rPr>
        <w:t xml:space="preserve"> края с 15 мая по 01 ноября 202</w:t>
      </w:r>
      <w:r w:rsidR="00D651B3">
        <w:rPr>
          <w:sz w:val="28"/>
          <w:szCs w:val="28"/>
        </w:rPr>
        <w:t>6</w:t>
      </w:r>
      <w:r w:rsidR="00604259">
        <w:rPr>
          <w:sz w:val="28"/>
          <w:szCs w:val="28"/>
        </w:rPr>
        <w:t xml:space="preserve"> года два раза в месяц на 1 и 15 число информацию о подготовке объек</w:t>
      </w:r>
      <w:r w:rsidR="0049369F">
        <w:rPr>
          <w:sz w:val="28"/>
          <w:szCs w:val="28"/>
        </w:rPr>
        <w:t>тов к отопительному периоду 202</w:t>
      </w:r>
      <w:r w:rsidR="00D651B3">
        <w:rPr>
          <w:sz w:val="28"/>
          <w:szCs w:val="28"/>
        </w:rPr>
        <w:t>6</w:t>
      </w:r>
      <w:r w:rsidR="00604259"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 w:rsidR="00604259">
        <w:rPr>
          <w:sz w:val="28"/>
          <w:szCs w:val="28"/>
        </w:rPr>
        <w:t xml:space="preserve"> годов;</w:t>
      </w:r>
    </w:p>
    <w:p w:rsidR="00604259" w:rsidRDefault="00604259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Обеспечить создание нормативного запаса т</w:t>
      </w:r>
      <w:r w:rsidR="0049369F">
        <w:rPr>
          <w:sz w:val="28"/>
          <w:szCs w:val="28"/>
        </w:rPr>
        <w:t>оплива в срок до 5 сентября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604259" w:rsidRDefault="00604259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Создать аварийный запас материально-технических ресурсов для </w:t>
      </w:r>
      <w:r>
        <w:rPr>
          <w:sz w:val="28"/>
          <w:szCs w:val="28"/>
        </w:rPr>
        <w:lastRenderedPageBreak/>
        <w:t>ликвидации возможных ав</w:t>
      </w:r>
      <w:r w:rsidR="0049369F">
        <w:rPr>
          <w:sz w:val="28"/>
          <w:szCs w:val="28"/>
        </w:rPr>
        <w:t>арий в осенне-зимний период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:rsidR="00604259" w:rsidRDefault="00604259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Подготовку объектов бюджетной сферы и ООО УК «Ива» завершить оформлением паспортов готовности в соответствии с приказом Министерства энергетики Российской Федерации от 12 марта 2013 года № 103 «Об утверждении правил оценки готовности к отопительному периоду;</w:t>
      </w:r>
    </w:p>
    <w:p w:rsidR="00EA4C3A" w:rsidRDefault="00604259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Ответственность по подготовке объек</w:t>
      </w:r>
      <w:r w:rsidR="0049369F">
        <w:rPr>
          <w:sz w:val="28"/>
          <w:szCs w:val="28"/>
        </w:rPr>
        <w:t>тов к отопительному периоду 202</w:t>
      </w:r>
      <w:r w:rsidR="00D651B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651B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возложить на руководителей учреждений бюджетной сферы и генерального директора ООО УК «Ива»</w:t>
      </w:r>
      <w:r w:rsidR="00EA4C3A">
        <w:rPr>
          <w:sz w:val="28"/>
          <w:szCs w:val="28"/>
        </w:rPr>
        <w:t>.</w:t>
      </w:r>
    </w:p>
    <w:p w:rsidR="00EA4C3A" w:rsidRDefault="00EA4C3A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:rsidR="00EA4C3A" w:rsidRDefault="00EA4C3A" w:rsidP="00C80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D651B3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настоящее распоряжение на</w:t>
      </w:r>
      <w:r w:rsidR="00D651B3">
        <w:rPr>
          <w:sz w:val="28"/>
          <w:szCs w:val="28"/>
        </w:rPr>
        <w:t xml:space="preserve"> информационных стендах и официальном сайте </w:t>
      </w:r>
      <w:r>
        <w:rPr>
          <w:sz w:val="28"/>
          <w:szCs w:val="28"/>
        </w:rPr>
        <w:t>органов местного самоуправления Акшинского муниципального округа Забайкальского края</w:t>
      </w:r>
      <w:r w:rsidR="00D651B3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EA4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Акшинского </w:t>
      </w:r>
    </w:p>
    <w:p w:rsidR="00EA4C3A" w:rsidRDefault="00EA4C3A" w:rsidP="00EA4C3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EA4C3A" w:rsidRDefault="00EA4C3A" w:rsidP="00EA4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4E4E56" w:rsidRDefault="004E4E56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p w:rsidR="00EA4C3A" w:rsidRDefault="00EA4C3A" w:rsidP="00C804DF">
      <w:pPr>
        <w:ind w:firstLine="708"/>
        <w:jc w:val="both"/>
        <w:rPr>
          <w:sz w:val="28"/>
          <w:szCs w:val="28"/>
        </w:rPr>
      </w:pPr>
    </w:p>
    <w:sectPr w:rsidR="00EA4C3A" w:rsidSect="00AF314C">
      <w:pgSz w:w="11906" w:h="16838" w:code="9"/>
      <w:pgMar w:top="851" w:right="851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1C4"/>
    <w:multiLevelType w:val="hybridMultilevel"/>
    <w:tmpl w:val="4DD084D4"/>
    <w:lvl w:ilvl="0" w:tplc="FDD46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0E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45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61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E2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6D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2B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EC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24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64E22"/>
    <w:multiLevelType w:val="hybridMultilevel"/>
    <w:tmpl w:val="97320418"/>
    <w:lvl w:ilvl="0" w:tplc="E214AF1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6544414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8541DB6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505C5246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2FC460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D9644AC8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4AA628C6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AF084C74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5F662428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2">
    <w:nsid w:val="1A630806"/>
    <w:multiLevelType w:val="hybridMultilevel"/>
    <w:tmpl w:val="C2086136"/>
    <w:lvl w:ilvl="0" w:tplc="6CE4FBEC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31026D2A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51627A06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DB1422C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6778D2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1932127A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342EBA6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C62E7F5E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92869A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3">
    <w:nsid w:val="341C5F6A"/>
    <w:multiLevelType w:val="hybridMultilevel"/>
    <w:tmpl w:val="199AAC88"/>
    <w:lvl w:ilvl="0" w:tplc="0B8AF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4C7620B"/>
    <w:multiLevelType w:val="multilevel"/>
    <w:tmpl w:val="4F7CBC3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nsid w:val="36367976"/>
    <w:multiLevelType w:val="hybridMultilevel"/>
    <w:tmpl w:val="38D236AE"/>
    <w:lvl w:ilvl="0" w:tplc="9D80B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9AA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C6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21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A5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A1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E4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0E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A1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AD5C41"/>
    <w:multiLevelType w:val="hybridMultilevel"/>
    <w:tmpl w:val="AA32E724"/>
    <w:lvl w:ilvl="0" w:tplc="0E507854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92BE185E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CB82AEA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AC1EAF8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207C99E4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40A2FA8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A0EE5366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E5AEE9F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37B0A838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7">
    <w:nsid w:val="4D0D2DF4"/>
    <w:multiLevelType w:val="multilevel"/>
    <w:tmpl w:val="3B2674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172536D"/>
    <w:multiLevelType w:val="hybridMultilevel"/>
    <w:tmpl w:val="70D88D4A"/>
    <w:lvl w:ilvl="0" w:tplc="69F8C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665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22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0D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AD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C5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E7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62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F571E76"/>
    <w:multiLevelType w:val="hybridMultilevel"/>
    <w:tmpl w:val="4B56A224"/>
    <w:lvl w:ilvl="0" w:tplc="7C786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BE"/>
    <w:rsid w:val="00033AD9"/>
    <w:rsid w:val="00063EDA"/>
    <w:rsid w:val="000729F3"/>
    <w:rsid w:val="00080504"/>
    <w:rsid w:val="00082BCA"/>
    <w:rsid w:val="00087CC1"/>
    <w:rsid w:val="000A45A4"/>
    <w:rsid w:val="000B3042"/>
    <w:rsid w:val="000D1C0C"/>
    <w:rsid w:val="000D7966"/>
    <w:rsid w:val="000F030F"/>
    <w:rsid w:val="0015423B"/>
    <w:rsid w:val="00154762"/>
    <w:rsid w:val="00165B50"/>
    <w:rsid w:val="0018153D"/>
    <w:rsid w:val="001B5D74"/>
    <w:rsid w:val="001C0F44"/>
    <w:rsid w:val="001C4DC0"/>
    <w:rsid w:val="001D7699"/>
    <w:rsid w:val="001F266B"/>
    <w:rsid w:val="00214290"/>
    <w:rsid w:val="00214EA8"/>
    <w:rsid w:val="00221DF8"/>
    <w:rsid w:val="002451BC"/>
    <w:rsid w:val="002671D6"/>
    <w:rsid w:val="0026754E"/>
    <w:rsid w:val="00272E63"/>
    <w:rsid w:val="00291E53"/>
    <w:rsid w:val="002B0152"/>
    <w:rsid w:val="002B7C83"/>
    <w:rsid w:val="002E316F"/>
    <w:rsid w:val="002E345E"/>
    <w:rsid w:val="002E6664"/>
    <w:rsid w:val="002E7F6B"/>
    <w:rsid w:val="00306EC4"/>
    <w:rsid w:val="00311C2B"/>
    <w:rsid w:val="003158EC"/>
    <w:rsid w:val="003164F1"/>
    <w:rsid w:val="00320958"/>
    <w:rsid w:val="00326929"/>
    <w:rsid w:val="00363DA2"/>
    <w:rsid w:val="003704AF"/>
    <w:rsid w:val="00375825"/>
    <w:rsid w:val="00394506"/>
    <w:rsid w:val="003A386E"/>
    <w:rsid w:val="003A6535"/>
    <w:rsid w:val="003A796B"/>
    <w:rsid w:val="003E17EA"/>
    <w:rsid w:val="003E48C5"/>
    <w:rsid w:val="003F4C9A"/>
    <w:rsid w:val="00410789"/>
    <w:rsid w:val="00425F74"/>
    <w:rsid w:val="004263D4"/>
    <w:rsid w:val="004450D9"/>
    <w:rsid w:val="00491596"/>
    <w:rsid w:val="0049369F"/>
    <w:rsid w:val="004943E5"/>
    <w:rsid w:val="00494B55"/>
    <w:rsid w:val="0049742F"/>
    <w:rsid w:val="004C537D"/>
    <w:rsid w:val="004D04B8"/>
    <w:rsid w:val="004D3940"/>
    <w:rsid w:val="004D66B8"/>
    <w:rsid w:val="004E1747"/>
    <w:rsid w:val="004E44E0"/>
    <w:rsid w:val="004E4E56"/>
    <w:rsid w:val="004E7D91"/>
    <w:rsid w:val="004F4F09"/>
    <w:rsid w:val="004F6674"/>
    <w:rsid w:val="00502CE1"/>
    <w:rsid w:val="0051480A"/>
    <w:rsid w:val="00530093"/>
    <w:rsid w:val="00532931"/>
    <w:rsid w:val="00546032"/>
    <w:rsid w:val="00555919"/>
    <w:rsid w:val="005A3F0D"/>
    <w:rsid w:val="005C3BC9"/>
    <w:rsid w:val="00604259"/>
    <w:rsid w:val="00630247"/>
    <w:rsid w:val="00635D24"/>
    <w:rsid w:val="00646C19"/>
    <w:rsid w:val="00652A00"/>
    <w:rsid w:val="00655E00"/>
    <w:rsid w:val="00660D00"/>
    <w:rsid w:val="00665C17"/>
    <w:rsid w:val="00690F6A"/>
    <w:rsid w:val="00690FFE"/>
    <w:rsid w:val="006A0B31"/>
    <w:rsid w:val="006B7DD7"/>
    <w:rsid w:val="006C46BF"/>
    <w:rsid w:val="006D0351"/>
    <w:rsid w:val="006E5D44"/>
    <w:rsid w:val="00704F65"/>
    <w:rsid w:val="007058F0"/>
    <w:rsid w:val="00710D46"/>
    <w:rsid w:val="00714FFA"/>
    <w:rsid w:val="00716DD4"/>
    <w:rsid w:val="007316C1"/>
    <w:rsid w:val="00737736"/>
    <w:rsid w:val="0075202C"/>
    <w:rsid w:val="007765F8"/>
    <w:rsid w:val="00780544"/>
    <w:rsid w:val="00785324"/>
    <w:rsid w:val="00796399"/>
    <w:rsid w:val="007B2CCB"/>
    <w:rsid w:val="007C19F8"/>
    <w:rsid w:val="007E63E5"/>
    <w:rsid w:val="007F3FAC"/>
    <w:rsid w:val="00810065"/>
    <w:rsid w:val="00822F35"/>
    <w:rsid w:val="00856681"/>
    <w:rsid w:val="008679A3"/>
    <w:rsid w:val="008822AB"/>
    <w:rsid w:val="008B5A44"/>
    <w:rsid w:val="008C08F3"/>
    <w:rsid w:val="008C4AB4"/>
    <w:rsid w:val="008F186C"/>
    <w:rsid w:val="008F271A"/>
    <w:rsid w:val="008F466C"/>
    <w:rsid w:val="00911EA2"/>
    <w:rsid w:val="00920917"/>
    <w:rsid w:val="00921E7A"/>
    <w:rsid w:val="00946EF1"/>
    <w:rsid w:val="00951AD4"/>
    <w:rsid w:val="00951F4B"/>
    <w:rsid w:val="00966569"/>
    <w:rsid w:val="00997451"/>
    <w:rsid w:val="009A0AE4"/>
    <w:rsid w:val="009A6D76"/>
    <w:rsid w:val="009C05EA"/>
    <w:rsid w:val="009C6E05"/>
    <w:rsid w:val="009D0970"/>
    <w:rsid w:val="009F110E"/>
    <w:rsid w:val="00A33774"/>
    <w:rsid w:val="00A34A9E"/>
    <w:rsid w:val="00A43CC7"/>
    <w:rsid w:val="00A47EF5"/>
    <w:rsid w:val="00A72B17"/>
    <w:rsid w:val="00A9544C"/>
    <w:rsid w:val="00AB476E"/>
    <w:rsid w:val="00AC30B4"/>
    <w:rsid w:val="00AC7B47"/>
    <w:rsid w:val="00AE440A"/>
    <w:rsid w:val="00AF314C"/>
    <w:rsid w:val="00B02CFD"/>
    <w:rsid w:val="00B0325C"/>
    <w:rsid w:val="00B25275"/>
    <w:rsid w:val="00B35478"/>
    <w:rsid w:val="00B40E1C"/>
    <w:rsid w:val="00B4158B"/>
    <w:rsid w:val="00B9278A"/>
    <w:rsid w:val="00BB02BE"/>
    <w:rsid w:val="00BB5CAE"/>
    <w:rsid w:val="00BC07BE"/>
    <w:rsid w:val="00BE19ED"/>
    <w:rsid w:val="00BF31B7"/>
    <w:rsid w:val="00BF5359"/>
    <w:rsid w:val="00BF67AB"/>
    <w:rsid w:val="00C00A56"/>
    <w:rsid w:val="00C042BB"/>
    <w:rsid w:val="00C0766D"/>
    <w:rsid w:val="00C13F3C"/>
    <w:rsid w:val="00C152CF"/>
    <w:rsid w:val="00C16003"/>
    <w:rsid w:val="00C34683"/>
    <w:rsid w:val="00C53256"/>
    <w:rsid w:val="00C804DF"/>
    <w:rsid w:val="00C97E89"/>
    <w:rsid w:val="00CA6D89"/>
    <w:rsid w:val="00CC62C2"/>
    <w:rsid w:val="00CC68AB"/>
    <w:rsid w:val="00CD5966"/>
    <w:rsid w:val="00CD5A17"/>
    <w:rsid w:val="00CE263C"/>
    <w:rsid w:val="00CE3EA3"/>
    <w:rsid w:val="00CE745B"/>
    <w:rsid w:val="00D23219"/>
    <w:rsid w:val="00D237E3"/>
    <w:rsid w:val="00D2421F"/>
    <w:rsid w:val="00D2789C"/>
    <w:rsid w:val="00D447C6"/>
    <w:rsid w:val="00D55D9C"/>
    <w:rsid w:val="00D61F0F"/>
    <w:rsid w:val="00D651B3"/>
    <w:rsid w:val="00D93F38"/>
    <w:rsid w:val="00DA3340"/>
    <w:rsid w:val="00DA603D"/>
    <w:rsid w:val="00DB282D"/>
    <w:rsid w:val="00DF204B"/>
    <w:rsid w:val="00DF550A"/>
    <w:rsid w:val="00DF588E"/>
    <w:rsid w:val="00E067C7"/>
    <w:rsid w:val="00E37E10"/>
    <w:rsid w:val="00E51173"/>
    <w:rsid w:val="00E55347"/>
    <w:rsid w:val="00E669A0"/>
    <w:rsid w:val="00E86046"/>
    <w:rsid w:val="00E9585E"/>
    <w:rsid w:val="00EA1D1A"/>
    <w:rsid w:val="00EA4C3A"/>
    <w:rsid w:val="00EC145E"/>
    <w:rsid w:val="00EC197F"/>
    <w:rsid w:val="00ED2752"/>
    <w:rsid w:val="00EE6563"/>
    <w:rsid w:val="00EF05E6"/>
    <w:rsid w:val="00EF08F2"/>
    <w:rsid w:val="00EF1A18"/>
    <w:rsid w:val="00EF4516"/>
    <w:rsid w:val="00F032C8"/>
    <w:rsid w:val="00F120E1"/>
    <w:rsid w:val="00F13B86"/>
    <w:rsid w:val="00F22C87"/>
    <w:rsid w:val="00F249A5"/>
    <w:rsid w:val="00F27C3D"/>
    <w:rsid w:val="00F54C83"/>
    <w:rsid w:val="00F74FE4"/>
    <w:rsid w:val="00F75AB2"/>
    <w:rsid w:val="00F8163F"/>
    <w:rsid w:val="00F95724"/>
    <w:rsid w:val="00FA2B70"/>
    <w:rsid w:val="00FA6D3B"/>
    <w:rsid w:val="00FB27A3"/>
    <w:rsid w:val="00FC68C5"/>
    <w:rsid w:val="00FD7F6B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BD2E-28BD-4816-B75F-430BD033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paragraph" w:styleId="a7">
    <w:name w:val="List Paragraph"/>
    <w:basedOn w:val="a"/>
    <w:uiPriority w:val="34"/>
    <w:qFormat/>
    <w:rsid w:val="00C8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4;&#1054;&#1050;&#1059;&#1052;&#1045;&#1053;&#1058;&#1067;%20&#1042;&#1058;&#1054;&#1056;&#1054;&#1043;&#1054;%20&#1050;&#1054;&#1052;&#1055;\&#1059;&#1075;&#1086;&#1083;&#1086;&#1082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9E45-17D1-43E6-B62A-AF33F771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zhkh</cp:lastModifiedBy>
  <cp:revision>3</cp:revision>
  <cp:lastPrinted>2025-05-13T03:13:00Z</cp:lastPrinted>
  <dcterms:created xsi:type="dcterms:W3CDTF">2026-05-04T05:55:00Z</dcterms:created>
  <dcterms:modified xsi:type="dcterms:W3CDTF">2026-05-05T05:25:00Z</dcterms:modified>
</cp:coreProperties>
</file>