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/>
          <w:bCs/>
          <w:sz w:val="28"/>
          <w:szCs w:val="28"/>
        </w:rPr>
        <w:t>СОВЕТ АКШИНСКОГО МУНИЦИПАЛЬНОГО ОКРУГА ЗАБАЙКАЛЬСКОГО КРАЯ</w:t>
      </w: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12 августа 2026 года                                                                         №49</w:t>
      </w: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B4F">
        <w:rPr>
          <w:rFonts w:ascii="Times New Roman" w:eastAsia="Calibri" w:hAnsi="Times New Roman" w:cs="Times New Roman"/>
          <w:sz w:val="28"/>
          <w:szCs w:val="28"/>
        </w:rPr>
        <w:t>с. Акша</w:t>
      </w: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11B4F" w:rsidRPr="00411B4F" w:rsidRDefault="00411B4F" w:rsidP="00411B4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изменений в решение Совета Акшинского муниципального округа Забайкальского края от 15 февраля 2023 года №18 «Об утверждении Правил благоустройства территории Акшинского муниципального округа Забайкальского края»</w:t>
      </w:r>
    </w:p>
    <w:p w:rsidR="00411B4F" w:rsidRPr="00411B4F" w:rsidRDefault="00411B4F" w:rsidP="00411B4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в целях приведения нормативно правового акта в соответствие с действующим законодательством Российской Федерации, </w:t>
      </w:r>
      <w:r w:rsidRPr="00411B4F"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руководствуясь частью 3 статьи 37 Устава Акшинского муниципального округа Забайкальского края, Совет Акшинского муниципального округа Забайкальского края </w:t>
      </w:r>
      <w:r w:rsidRPr="00411B4F">
        <w:rPr>
          <w:rFonts w:ascii="Times New Roman" w:eastAsia="Calibri" w:hAnsi="Times New Roman" w:cs="Times New Roman"/>
          <w:b/>
          <w:bCs/>
          <w:sz w:val="28"/>
          <w:szCs w:val="28"/>
        </w:rPr>
        <w:t>Р Е Ш И Л</w:t>
      </w:r>
      <w:r w:rsidRPr="00411B4F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sz w:val="28"/>
          <w:szCs w:val="28"/>
        </w:rPr>
        <w:t xml:space="preserve">1. Внести </w:t>
      </w:r>
      <w:r w:rsidRPr="00411B4F">
        <w:rPr>
          <w:rFonts w:ascii="Times New Roman" w:eastAsia="Calibri" w:hAnsi="Times New Roman" w:cs="Times New Roman"/>
          <w:bCs/>
          <w:sz w:val="28"/>
          <w:szCs w:val="28"/>
        </w:rPr>
        <w:t>в решение Совета Акшинского муниципального округа Забайкальского края от 15 февраля 2023 года №18 «Об утверждении Правил благоустройства территории Акшинского муниципального округа Забайкальского края» (далее – Правила) следующие изменения:</w:t>
      </w:r>
    </w:p>
    <w:p w:rsidR="00411B4F" w:rsidRPr="00411B4F" w:rsidRDefault="00411B4F" w:rsidP="00411B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"/>
          <w:szCs w:val="2"/>
          <w:lang w:eastAsia="ru-RU"/>
        </w:rPr>
      </w:pPr>
      <w:r w:rsidRPr="00411B4F">
        <w:rPr>
          <w:rFonts w:ascii="Times New Roman" w:eastAsia="Calibri" w:hAnsi="Times New Roman" w:cs="Times New Roman"/>
          <w:bCs/>
          <w:sz w:val="28"/>
          <w:szCs w:val="28"/>
        </w:rPr>
        <w:t xml:space="preserve">1.1. п.84 Правил изложить в новой редакции «Размер контейнерных площадок должен быть рассчитан на установку необходимого числа контейнеров, но </w:t>
      </w:r>
      <w:r w:rsidRPr="00411B4F">
        <w:rPr>
          <w:rFonts w:ascii="Times New Roman" w:eastAsia="Calibri" w:hAnsi="Times New Roman" w:cs="Times New Roman"/>
          <w:sz w:val="28"/>
          <w:szCs w:val="28"/>
          <w:lang w:eastAsia="ru-RU"/>
        </w:rPr>
        <w:t>не более 8 контейнеров для смешанного накопления ТКО или 12 контейнеров, из которых 4 - для раздельного накопления ТКО, и не более 2 бункеров для накопления КГО.»;</w:t>
      </w: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Cs/>
          <w:sz w:val="28"/>
          <w:szCs w:val="28"/>
        </w:rPr>
        <w:t>1.2. абзац 5 п.334 изложить в новой редакции «соблюдать правила пожарной безопасности, а в случае возникновения пожаров – сообщить в соответствующие уполномоченные службы;»;</w:t>
      </w: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Cs/>
          <w:sz w:val="28"/>
          <w:szCs w:val="28"/>
        </w:rPr>
        <w:t>1.3. п.343 Правил изложить в новой редакции: «Содержание скотомогильников (биотермических ям) на территории муниципального округа осуществляется в соответствии с Приказом Минсельхоза России от 11 ноября 2024 года № 677 «Об утверждении Ветеринарных правил сбора, хранения, перемещения, утилизации и уничтожения биологических отходов» (далее - Правила сбора, хранения, перемещения, утилизации и уничтожения биологических отходов).»;</w:t>
      </w: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Cs/>
          <w:sz w:val="28"/>
          <w:szCs w:val="28"/>
        </w:rPr>
        <w:t>1.4. п.344 Правил признать утратившим силу;</w:t>
      </w:r>
    </w:p>
    <w:p w:rsidR="00411B4F" w:rsidRPr="00411B4F" w:rsidRDefault="00411B4F" w:rsidP="00411B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11B4F">
        <w:rPr>
          <w:rFonts w:ascii="Times New Roman" w:eastAsia="Calibri" w:hAnsi="Times New Roman" w:cs="Times New Roman"/>
          <w:bCs/>
          <w:sz w:val="28"/>
          <w:szCs w:val="28"/>
        </w:rPr>
        <w:t>1.5. п.345 Правил признать утратившим силу;</w:t>
      </w:r>
    </w:p>
    <w:p w:rsidR="00411B4F" w:rsidRPr="00411B4F" w:rsidRDefault="00411B4F" w:rsidP="00411B4F">
      <w:pPr>
        <w:suppressAutoHyphens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:lang w:eastAsia="ru-RU"/>
        </w:rPr>
      </w:pPr>
      <w:r w:rsidRPr="00411B4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2. </w:t>
      </w:r>
      <w:r w:rsidRPr="00411B4F">
        <w:rPr>
          <w:rFonts w:ascii="Times New Roman" w:eastAsia="Calibri" w:hAnsi="Times New Roman" w:cs="Times New Roman"/>
          <w:color w:val="000000"/>
          <w:sz w:val="28"/>
          <w:szCs w:val="28"/>
        </w:rPr>
        <w:t>Настоящее решение обнародовать на стендах в помещениях сельских администраций и администрации Акшинского муниципального округа Забайкальского края</w:t>
      </w:r>
      <w:r w:rsidRPr="00411B4F">
        <w:rPr>
          <w:rFonts w:ascii="Calibri" w:eastAsia="Calibri" w:hAnsi="Calibri" w:cs="Times New Roman"/>
          <w:color w:val="000000"/>
          <w:sz w:val="28"/>
          <w:szCs w:val="28"/>
        </w:rPr>
        <w:t xml:space="preserve"> </w:t>
      </w:r>
      <w:r w:rsidRPr="00411B4F">
        <w:rPr>
          <w:rFonts w:ascii="Times New Roman" w:eastAsia="Calibri" w:hAnsi="Times New Roman" w:cs="Times New Roman"/>
          <w:color w:val="000000"/>
          <w:sz w:val="28"/>
          <w:szCs w:val="28"/>
        </w:rPr>
        <w:t>и разместить на официальном сайте администрации Акшинского муниципального округа Забайкальского края в информационно-телекоммуникационной сети «Интернет».</w:t>
      </w:r>
    </w:p>
    <w:p w:rsidR="00411B4F" w:rsidRDefault="00411B4F" w:rsidP="00411B4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11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411B4F" w:rsidRDefault="00411B4F" w:rsidP="00411B4F">
      <w:pPr>
        <w:pStyle w:val="a3"/>
        <w:rPr>
          <w:rFonts w:ascii="Times New Roman" w:hAnsi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1B4F">
        <w:rPr>
          <w:rFonts w:ascii="Times New Roman" w:eastAsia="Calibri" w:hAnsi="Times New Roman" w:cs="Times New Roman"/>
          <w:sz w:val="28"/>
          <w:szCs w:val="28"/>
        </w:rPr>
        <w:t>Глава Акшинского муниципального округа</w:t>
      </w: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1B4F">
        <w:rPr>
          <w:rFonts w:ascii="Times New Roman" w:eastAsia="Calibri" w:hAnsi="Times New Roman" w:cs="Times New Roman"/>
          <w:sz w:val="28"/>
          <w:szCs w:val="28"/>
        </w:rPr>
        <w:t xml:space="preserve">Забайкальского кая                                             </w:t>
      </w:r>
      <w:r w:rsidRPr="00411B4F">
        <w:rPr>
          <w:rFonts w:ascii="Times New Roman" w:eastAsia="Calibri" w:hAnsi="Times New Roman" w:cs="Times New Roman"/>
          <w:sz w:val="28"/>
          <w:szCs w:val="28"/>
        </w:rPr>
        <w:tab/>
      </w:r>
      <w:r w:rsidRPr="00411B4F">
        <w:rPr>
          <w:rFonts w:ascii="Times New Roman" w:eastAsia="Calibri" w:hAnsi="Times New Roman" w:cs="Times New Roman"/>
          <w:sz w:val="28"/>
          <w:szCs w:val="28"/>
        </w:rPr>
        <w:tab/>
      </w:r>
      <w:r w:rsidRPr="00411B4F">
        <w:rPr>
          <w:rFonts w:ascii="Times New Roman" w:eastAsia="Calibri" w:hAnsi="Times New Roman" w:cs="Times New Roman"/>
          <w:sz w:val="28"/>
          <w:szCs w:val="28"/>
        </w:rPr>
        <w:tab/>
        <w:t xml:space="preserve"> П. М. Капустин</w:t>
      </w: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11B4F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Акшинского </w:t>
      </w:r>
    </w:p>
    <w:p w:rsidR="00411B4F" w:rsidRPr="00411B4F" w:rsidRDefault="00411B4F" w:rsidP="00411B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1B4F">
        <w:rPr>
          <w:rFonts w:ascii="Times New Roman" w:eastAsia="Calibri" w:hAnsi="Times New Roman" w:cs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F76C86" w:rsidRDefault="00F76C86"/>
    <w:sectPr w:rsidR="00F76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A22"/>
    <w:rsid w:val="002E0A22"/>
    <w:rsid w:val="00411B4F"/>
    <w:rsid w:val="00F7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D1E1F-2A72-4FBA-8EB4-10DBBAEE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B4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11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cp:lastPrinted>2026-08-13T06:51:00Z</cp:lastPrinted>
  <dcterms:created xsi:type="dcterms:W3CDTF">2026-08-13T06:48:00Z</dcterms:created>
  <dcterms:modified xsi:type="dcterms:W3CDTF">2026-08-13T06:51:00Z</dcterms:modified>
</cp:coreProperties>
</file>